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8C58A" w14:textId="5C800C1D" w:rsidR="00300598" w:rsidRPr="003733DB" w:rsidRDefault="00300598" w:rsidP="003733DB">
      <w:pPr>
        <w:jc w:val="both"/>
        <w:rPr>
          <w:rFonts w:ascii="Calibri" w:hAnsi="Calibri" w:cs="Calibri"/>
          <w:b/>
          <w:bCs/>
          <w:sz w:val="24"/>
          <w:szCs w:val="24"/>
          <w:lang w:val="es-ES"/>
        </w:rPr>
      </w:pPr>
      <w:r w:rsidRPr="00300598">
        <w:rPr>
          <w:rFonts w:ascii="Calibri" w:hAnsi="Calibri" w:cs="Calibri"/>
          <w:b/>
          <w:bCs/>
          <w:sz w:val="24"/>
          <w:szCs w:val="24"/>
          <w:lang w:val="es-ES"/>
        </w:rPr>
        <w:t xml:space="preserve">Coste de las operaciones del Protectorado. Créditos y </w:t>
      </w:r>
      <w:r w:rsidR="00E007E1">
        <w:rPr>
          <w:rFonts w:ascii="Calibri" w:hAnsi="Calibri" w:cs="Calibri"/>
          <w:b/>
          <w:bCs/>
          <w:sz w:val="24"/>
          <w:szCs w:val="24"/>
          <w:lang w:val="es-ES"/>
        </w:rPr>
        <w:t>p</w:t>
      </w:r>
      <w:r w:rsidRPr="00300598">
        <w:rPr>
          <w:rFonts w:ascii="Calibri" w:hAnsi="Calibri" w:cs="Calibri"/>
          <w:b/>
          <w:bCs/>
          <w:sz w:val="24"/>
          <w:szCs w:val="24"/>
          <w:lang w:val="es-ES"/>
        </w:rPr>
        <w:t>resupuestos.</w:t>
      </w:r>
      <w:r>
        <w:rPr>
          <w:rFonts w:ascii="Calibri" w:hAnsi="Calibri" w:cs="Calibri"/>
          <w:b/>
          <w:bCs/>
          <w:sz w:val="24"/>
          <w:szCs w:val="24"/>
          <w:lang w:val="es-ES"/>
        </w:rPr>
        <w:t xml:space="preserve"> Parte II</w:t>
      </w:r>
    </w:p>
    <w:p w14:paraId="5B1F0C28" w14:textId="141231B1" w:rsidR="00300598" w:rsidRPr="00300598" w:rsidRDefault="00300598" w:rsidP="00300598">
      <w:pPr>
        <w:jc w:val="both"/>
        <w:rPr>
          <w:rFonts w:ascii="Calibri" w:hAnsi="Calibri" w:cs="Calibri"/>
          <w:lang w:val="es-ES"/>
        </w:rPr>
      </w:pPr>
      <w:r w:rsidRPr="00300598">
        <w:rPr>
          <w:rFonts w:ascii="Calibri" w:hAnsi="Calibri" w:cs="Calibri"/>
          <w:lang w:val="es-ES"/>
        </w:rPr>
        <w:t xml:space="preserve">El Ministro de la Guerra El Vizconde de Eza, observó que la </w:t>
      </w:r>
      <w:r w:rsidR="009368B8">
        <w:rPr>
          <w:rFonts w:ascii="Calibri" w:hAnsi="Calibri" w:cs="Calibri"/>
          <w:lang w:val="es-ES"/>
        </w:rPr>
        <w:t xml:space="preserve">autorización gubernativa para la </w:t>
      </w:r>
      <w:r w:rsidRPr="00300598">
        <w:rPr>
          <w:rFonts w:ascii="Calibri" w:hAnsi="Calibri" w:cs="Calibri"/>
          <w:lang w:val="es-ES"/>
        </w:rPr>
        <w:t>concesión del crédito se prolongaría en el tiempo. Se adelantó y consultó al Alto Comisario General Dámaso Berenguer, si estimó oportuno que reclamase al Gobierno el crédito, bajo su responsabilidad y por Real Decreto, antes</w:t>
      </w:r>
      <w:r w:rsidR="0029259F">
        <w:rPr>
          <w:rFonts w:ascii="Calibri" w:hAnsi="Calibri" w:cs="Calibri"/>
          <w:lang w:val="es-ES"/>
        </w:rPr>
        <w:t xml:space="preserve"> </w:t>
      </w:r>
      <w:r w:rsidRPr="00300598">
        <w:rPr>
          <w:rFonts w:ascii="Calibri" w:hAnsi="Calibri" w:cs="Calibri"/>
          <w:lang w:val="es-ES"/>
        </w:rPr>
        <w:t>que el Congreso del nuevo gobierno se constituyese. El Alto Comisario General Dámaso Berenguer, contestó el mismo día indicando que;</w:t>
      </w:r>
    </w:p>
    <w:p w14:paraId="5122503E" w14:textId="77777777" w:rsidR="00300598" w:rsidRPr="00300598" w:rsidRDefault="00300598" w:rsidP="00300598">
      <w:pPr>
        <w:jc w:val="both"/>
        <w:rPr>
          <w:rFonts w:ascii="Calibri" w:hAnsi="Calibri" w:cs="Calibri"/>
          <w:lang w:val="es-ES"/>
        </w:rPr>
      </w:pPr>
      <w:r w:rsidRPr="00300598">
        <w:rPr>
          <w:rFonts w:ascii="Calibri" w:hAnsi="Calibri" w:cs="Calibri"/>
          <w:i/>
          <w:iCs/>
          <w:lang w:val="es-ES"/>
        </w:rPr>
        <w:t>«…Es tal la urgencia y necesidad de la concesión del crédito, insistentemente solicitado por los Comandantes Generales, que sería en extremo perjudicial esperar su concesión por las Cortes, prestando el Ministro un gran servicio si, apoyándose en el tiempo transcurrido desde que se pidió y la circunstancia de no estar aun constituidas las Cámaras, obtuviese su concesión por Real Decreto…».</w:t>
      </w:r>
      <w:r w:rsidRPr="00300598">
        <w:rPr>
          <w:rFonts w:ascii="Calibri" w:hAnsi="Calibri" w:cs="Calibri"/>
          <w:lang w:val="es-ES"/>
        </w:rPr>
        <w:t xml:space="preserve"> </w:t>
      </w:r>
    </w:p>
    <w:p w14:paraId="0DF404E3" w14:textId="31A1F14B" w:rsidR="00300598" w:rsidRPr="00300598" w:rsidRDefault="00300598" w:rsidP="00300598">
      <w:pPr>
        <w:jc w:val="both"/>
        <w:rPr>
          <w:rFonts w:ascii="Calibri" w:hAnsi="Calibri" w:cs="Calibri"/>
          <w:lang w:val="es-ES"/>
        </w:rPr>
      </w:pPr>
      <w:r w:rsidRPr="00300598">
        <w:rPr>
          <w:rFonts w:ascii="Calibri" w:hAnsi="Calibri" w:cs="Calibri"/>
          <w:lang w:val="es-ES"/>
        </w:rPr>
        <w:t xml:space="preserve">Independientemente de los éxitos obtenidos, El Alto Comisario General Dámaso Berenguer le expuso al Ministro de la Guerra, el Vizconde de Eza, la situación real en la que se encontraba el Ejército.  El material de guerra requería una revisión y una renovación urgente. Los fusiles requerían urgentemente ser recalibrados. Las ametralladoras requerían de piezas, </w:t>
      </w:r>
      <w:r w:rsidR="0029259F">
        <w:rPr>
          <w:rFonts w:ascii="Calibri" w:hAnsi="Calibri" w:cs="Calibri"/>
          <w:lang w:val="es-ES"/>
        </w:rPr>
        <w:t xml:space="preserve">pues </w:t>
      </w:r>
      <w:r w:rsidRPr="00300598">
        <w:rPr>
          <w:rFonts w:ascii="Calibri" w:hAnsi="Calibri" w:cs="Calibri"/>
          <w:lang w:val="es-ES"/>
        </w:rPr>
        <w:t xml:space="preserve">eran defectuosas y se encasquillaban con facilidad. La artillería era escasa y apenas contaban con pocas municiones, el cuerpo de sanidad requería urgentemente de suministros y medicamentos para administrarlos en campaña. Los soldados en numerosas ocasiones tenían que dormir al raso o a la intemperie, se alimentaron de raciones frías y de galletas duras en lugar de pan. Usaron simples ponchos o telas </w:t>
      </w:r>
      <w:r w:rsidR="0029259F">
        <w:rPr>
          <w:rFonts w:ascii="Calibri" w:hAnsi="Calibri" w:cs="Calibri"/>
          <w:lang w:val="es-ES"/>
        </w:rPr>
        <w:t xml:space="preserve">de </w:t>
      </w:r>
      <w:r w:rsidRPr="00300598">
        <w:rPr>
          <w:rFonts w:ascii="Calibri" w:hAnsi="Calibri" w:cs="Calibri"/>
          <w:lang w:val="es-ES"/>
        </w:rPr>
        <w:t xml:space="preserve">algodón </w:t>
      </w:r>
      <w:r w:rsidR="0029259F">
        <w:rPr>
          <w:rFonts w:ascii="Calibri" w:hAnsi="Calibri" w:cs="Calibri"/>
          <w:lang w:val="es-ES"/>
        </w:rPr>
        <w:t>con</w:t>
      </w:r>
      <w:r w:rsidRPr="00300598">
        <w:rPr>
          <w:rFonts w:ascii="Calibri" w:hAnsi="Calibri" w:cs="Calibri"/>
          <w:lang w:val="es-ES"/>
        </w:rPr>
        <w:t xml:space="preserve"> poca lana como abrigo. El calzado de la tropa se compuso de un par de alpargatas de esparto, que se deshacían con el barro, y con el terreno seco.</w:t>
      </w:r>
    </w:p>
    <w:p w14:paraId="656C3E85" w14:textId="73BE821C" w:rsidR="00300598" w:rsidRPr="00300598" w:rsidRDefault="00300598" w:rsidP="00300598">
      <w:pPr>
        <w:jc w:val="both"/>
        <w:rPr>
          <w:rFonts w:ascii="Calibri" w:hAnsi="Calibri" w:cs="Calibri"/>
          <w:lang w:val="es-ES"/>
        </w:rPr>
      </w:pPr>
      <w:r w:rsidRPr="00300598">
        <w:rPr>
          <w:rFonts w:ascii="Calibri" w:hAnsi="Calibri" w:cs="Calibri"/>
          <w:lang w:val="es-ES"/>
        </w:rPr>
        <w:t xml:space="preserve">Como resultado de las gestiones realizadas por el Alto Comisario General Berenguer y por el Ministro de la Guerra el Vizconde de Eza, </w:t>
      </w:r>
      <w:r w:rsidR="0029259F">
        <w:rPr>
          <w:rFonts w:ascii="Calibri" w:hAnsi="Calibri" w:cs="Calibri"/>
          <w:lang w:val="es-ES"/>
        </w:rPr>
        <w:t>acordaron</w:t>
      </w:r>
      <w:r w:rsidRPr="00300598">
        <w:rPr>
          <w:rFonts w:ascii="Calibri" w:hAnsi="Calibri" w:cs="Calibri"/>
          <w:lang w:val="es-ES"/>
        </w:rPr>
        <w:t xml:space="preserve"> </w:t>
      </w:r>
      <w:r w:rsidR="0029259F">
        <w:rPr>
          <w:rFonts w:ascii="Calibri" w:hAnsi="Calibri" w:cs="Calibri"/>
          <w:lang w:val="es-ES"/>
        </w:rPr>
        <w:t>que</w:t>
      </w:r>
      <w:r w:rsidRPr="00300598">
        <w:rPr>
          <w:rFonts w:ascii="Calibri" w:hAnsi="Calibri" w:cs="Calibri"/>
          <w:lang w:val="es-ES"/>
        </w:rPr>
        <w:t xml:space="preserve"> el desastre económico </w:t>
      </w:r>
      <w:r w:rsidR="0029259F">
        <w:rPr>
          <w:rFonts w:ascii="Calibri" w:hAnsi="Calibri" w:cs="Calibri"/>
          <w:lang w:val="es-ES"/>
        </w:rPr>
        <w:t>qu</w:t>
      </w:r>
      <w:r w:rsidRPr="00300598">
        <w:rPr>
          <w:rFonts w:ascii="Calibri" w:hAnsi="Calibri" w:cs="Calibri"/>
          <w:lang w:val="es-ES"/>
        </w:rPr>
        <w:t xml:space="preserve">e se creó debido al sistema de administración de las Comandancias de </w:t>
      </w:r>
      <w:r w:rsidR="0029259F" w:rsidRPr="00300598">
        <w:rPr>
          <w:rFonts w:ascii="Calibri" w:hAnsi="Calibri" w:cs="Calibri"/>
          <w:lang w:val="es-ES"/>
        </w:rPr>
        <w:t>Ingenieros</w:t>
      </w:r>
      <w:r w:rsidR="0029259F">
        <w:rPr>
          <w:rFonts w:ascii="Calibri" w:hAnsi="Calibri" w:cs="Calibri"/>
          <w:lang w:val="es-ES"/>
        </w:rPr>
        <w:t xml:space="preserve"> fue un </w:t>
      </w:r>
      <w:r w:rsidRPr="00300598">
        <w:rPr>
          <w:rFonts w:ascii="Calibri" w:hAnsi="Calibri" w:cs="Calibri"/>
          <w:lang w:val="es-ES"/>
        </w:rPr>
        <w:t>problema</w:t>
      </w:r>
      <w:r w:rsidR="0029259F">
        <w:rPr>
          <w:rFonts w:ascii="Calibri" w:hAnsi="Calibri" w:cs="Calibri"/>
          <w:lang w:val="es-ES"/>
        </w:rPr>
        <w:t xml:space="preserve"> urgente a solventar. Aplicaron una</w:t>
      </w:r>
      <w:r w:rsidRPr="00300598">
        <w:rPr>
          <w:rFonts w:ascii="Calibri" w:hAnsi="Calibri" w:cs="Calibri"/>
          <w:lang w:val="es-ES"/>
        </w:rPr>
        <w:t xml:space="preserve"> solución</w:t>
      </w:r>
      <w:r w:rsidR="0029259F">
        <w:rPr>
          <w:rFonts w:ascii="Calibri" w:hAnsi="Calibri" w:cs="Calibri"/>
          <w:lang w:val="es-ES"/>
        </w:rPr>
        <w:t xml:space="preserve"> d</w:t>
      </w:r>
      <w:r w:rsidRPr="00300598">
        <w:rPr>
          <w:rFonts w:ascii="Calibri" w:hAnsi="Calibri" w:cs="Calibri"/>
          <w:lang w:val="es-ES"/>
        </w:rPr>
        <w:t xml:space="preserve">urante el ejercicio de los años 1921 a 1922, </w:t>
      </w:r>
      <w:r w:rsidR="0029259F">
        <w:rPr>
          <w:rFonts w:ascii="Calibri" w:hAnsi="Calibri" w:cs="Calibri"/>
          <w:lang w:val="es-ES"/>
        </w:rPr>
        <w:t xml:space="preserve">donde </w:t>
      </w:r>
      <w:r w:rsidRPr="00300598">
        <w:rPr>
          <w:rFonts w:ascii="Calibri" w:hAnsi="Calibri" w:cs="Calibri"/>
          <w:lang w:val="es-ES"/>
        </w:rPr>
        <w:t>valor</w:t>
      </w:r>
      <w:r w:rsidR="0029259F">
        <w:rPr>
          <w:rFonts w:ascii="Calibri" w:hAnsi="Calibri" w:cs="Calibri"/>
          <w:lang w:val="es-ES"/>
        </w:rPr>
        <w:t>aron</w:t>
      </w:r>
      <w:r w:rsidRPr="00300598">
        <w:rPr>
          <w:rFonts w:ascii="Calibri" w:hAnsi="Calibri" w:cs="Calibri"/>
          <w:lang w:val="es-ES"/>
        </w:rPr>
        <w:t xml:space="preserve"> la posibilidad de la concesión de un crédito extraordinario, que fue suficiente para atender a las necesidades totales. Este crédito que se </w:t>
      </w:r>
      <w:r w:rsidR="001A722E" w:rsidRPr="00300598">
        <w:rPr>
          <w:rFonts w:ascii="Calibri" w:hAnsi="Calibri" w:cs="Calibri"/>
          <w:lang w:val="es-ES"/>
        </w:rPr>
        <w:t>concedió</w:t>
      </w:r>
      <w:r w:rsidRPr="00300598">
        <w:rPr>
          <w:rFonts w:ascii="Calibri" w:hAnsi="Calibri" w:cs="Calibri"/>
          <w:lang w:val="es-ES"/>
        </w:rPr>
        <w:t xml:space="preserve"> fue de un total de 4.000.000 millones de pesetas, </w:t>
      </w:r>
      <w:r w:rsidR="00D329AA">
        <w:rPr>
          <w:rFonts w:ascii="Calibri" w:hAnsi="Calibri" w:cs="Calibri"/>
          <w:lang w:val="es-ES"/>
        </w:rPr>
        <w:t>y</w:t>
      </w:r>
      <w:r w:rsidRPr="00300598">
        <w:rPr>
          <w:rFonts w:ascii="Calibri" w:hAnsi="Calibri" w:cs="Calibri"/>
          <w:lang w:val="es-ES"/>
        </w:rPr>
        <w:t xml:space="preserve"> nunca llegó administrarse a las comandancias de Ingenieros».</w:t>
      </w:r>
    </w:p>
    <w:p w14:paraId="26398EFC" w14:textId="034C0B2F" w:rsidR="00300598" w:rsidRDefault="00300598" w:rsidP="001A722E">
      <w:pPr>
        <w:jc w:val="both"/>
        <w:rPr>
          <w:rFonts w:ascii="Calibri" w:hAnsi="Calibri" w:cs="Calibri"/>
          <w:b/>
          <w:bCs/>
          <w:color w:val="434343"/>
          <w:kern w:val="0"/>
          <w:lang w:val="es-ES"/>
        </w:rPr>
      </w:pPr>
      <w:r w:rsidRPr="00300598">
        <w:rPr>
          <w:rFonts w:ascii="Calibri" w:hAnsi="Calibri" w:cs="Calibri"/>
          <w:b/>
          <w:bCs/>
          <w:color w:val="434343"/>
          <w:kern w:val="0"/>
          <w:lang w:val="es-ES"/>
        </w:rPr>
        <w:t xml:space="preserve">CANTIDADES </w:t>
      </w:r>
      <w:r w:rsidR="003733DB">
        <w:rPr>
          <w:rFonts w:ascii="Calibri" w:hAnsi="Calibri" w:cs="Calibri"/>
          <w:b/>
          <w:bCs/>
          <w:color w:val="434343"/>
          <w:kern w:val="0"/>
          <w:lang w:val="es-ES"/>
        </w:rPr>
        <w:t>SOLICITADAS</w:t>
      </w:r>
      <w:r w:rsidRPr="00300598">
        <w:rPr>
          <w:rFonts w:ascii="Calibri" w:hAnsi="Calibri" w:cs="Calibri"/>
          <w:b/>
          <w:bCs/>
          <w:color w:val="434343"/>
          <w:kern w:val="0"/>
          <w:lang w:val="es-ES"/>
        </w:rPr>
        <w:t xml:space="preserve"> Y CONCEDIDAS EN LA PROPUESTA DE INVERSION DE 1921-1922</w:t>
      </w:r>
    </w:p>
    <w:p w14:paraId="1FF3ADE5" w14:textId="77777777" w:rsidR="003733DB" w:rsidRPr="00300598" w:rsidRDefault="003733DB" w:rsidP="003733DB">
      <w:pPr>
        <w:autoSpaceDE w:val="0"/>
        <w:autoSpaceDN w:val="0"/>
        <w:adjustRightInd w:val="0"/>
        <w:spacing w:after="0"/>
        <w:jc w:val="both"/>
        <w:rPr>
          <w:rFonts w:ascii="Calibri" w:hAnsi="Calibri" w:cs="Calibri"/>
          <w:b/>
          <w:bCs/>
          <w:color w:val="434343"/>
          <w:kern w:val="0"/>
          <w:lang w:val="es-ES"/>
        </w:rPr>
      </w:pPr>
      <w:r w:rsidRPr="00300598">
        <w:rPr>
          <w:rFonts w:ascii="Calibri" w:hAnsi="Calibri" w:cs="Calibri"/>
          <w:b/>
          <w:bCs/>
          <w:color w:val="434343"/>
          <w:kern w:val="0"/>
          <w:lang w:val="it-IT"/>
        </w:rPr>
        <w:t>COMANDANCIA GENERAL</w:t>
      </w:r>
      <w:r>
        <w:rPr>
          <w:rFonts w:ascii="Calibri" w:hAnsi="Calibri" w:cs="Calibri"/>
          <w:b/>
          <w:bCs/>
          <w:color w:val="434343"/>
          <w:kern w:val="0"/>
          <w:lang w:val="it-IT"/>
        </w:rPr>
        <w:tab/>
      </w:r>
      <w:r w:rsidRPr="00300598">
        <w:rPr>
          <w:rFonts w:ascii="Calibri" w:hAnsi="Calibri" w:cs="Calibri"/>
          <w:b/>
          <w:bCs/>
          <w:color w:val="434343"/>
          <w:kern w:val="0"/>
          <w:lang w:val="es-ES"/>
        </w:rPr>
        <w:t>PETICION DE CREDITO</w:t>
      </w:r>
      <w:r>
        <w:rPr>
          <w:rFonts w:ascii="Calibri" w:hAnsi="Calibri" w:cs="Calibri"/>
          <w:b/>
          <w:bCs/>
          <w:color w:val="434343"/>
          <w:kern w:val="0"/>
          <w:lang w:val="es-ES"/>
        </w:rPr>
        <w:tab/>
      </w:r>
      <w:r>
        <w:rPr>
          <w:rFonts w:ascii="Calibri" w:hAnsi="Calibri" w:cs="Calibri"/>
          <w:b/>
          <w:bCs/>
          <w:color w:val="434343"/>
          <w:kern w:val="0"/>
          <w:lang w:val="es-ES"/>
        </w:rPr>
        <w:tab/>
      </w:r>
      <w:r w:rsidRPr="00300598">
        <w:rPr>
          <w:rFonts w:ascii="Calibri" w:hAnsi="Calibri" w:cs="Calibri"/>
          <w:b/>
          <w:bCs/>
          <w:color w:val="434343"/>
          <w:kern w:val="0"/>
          <w:lang w:val="es-ES"/>
        </w:rPr>
        <w:t>CREDITO CONCED</w:t>
      </w:r>
      <w:r w:rsidRPr="00300598">
        <w:rPr>
          <w:rFonts w:ascii="Calibri" w:hAnsi="Calibri" w:cs="Calibri"/>
          <w:b/>
          <w:bCs/>
          <w:color w:val="5C5C5C"/>
          <w:kern w:val="0"/>
          <w:lang w:val="es-ES"/>
        </w:rPr>
        <w:t>I</w:t>
      </w:r>
      <w:r w:rsidRPr="00300598">
        <w:rPr>
          <w:rFonts w:ascii="Calibri" w:hAnsi="Calibri" w:cs="Calibri"/>
          <w:b/>
          <w:bCs/>
          <w:color w:val="434343"/>
          <w:kern w:val="0"/>
          <w:lang w:val="es-ES"/>
        </w:rPr>
        <w:t>DO</w:t>
      </w:r>
    </w:p>
    <w:p w14:paraId="58327600" w14:textId="77777777" w:rsidR="003733DB" w:rsidRPr="00300598" w:rsidRDefault="003733DB" w:rsidP="003733DB">
      <w:pPr>
        <w:autoSpaceDE w:val="0"/>
        <w:autoSpaceDN w:val="0"/>
        <w:adjustRightInd w:val="0"/>
        <w:spacing w:after="0"/>
        <w:jc w:val="both"/>
        <w:rPr>
          <w:rFonts w:ascii="Calibri" w:hAnsi="Calibri" w:cs="Calibri"/>
          <w:color w:val="434343"/>
          <w:kern w:val="0"/>
          <w:lang w:val="es-ES"/>
        </w:rPr>
      </w:pPr>
      <w:r w:rsidRPr="00300598">
        <w:rPr>
          <w:rFonts w:ascii="Calibri" w:hAnsi="Calibri" w:cs="Calibri"/>
          <w:color w:val="434343"/>
          <w:kern w:val="0"/>
          <w:lang w:val="it-IT"/>
        </w:rPr>
        <w:t>MELlLLA …………………….</w:t>
      </w:r>
      <w:r>
        <w:rPr>
          <w:rFonts w:ascii="Calibri" w:hAnsi="Calibri" w:cs="Calibri"/>
          <w:color w:val="434343"/>
          <w:kern w:val="0"/>
          <w:lang w:val="it-IT"/>
        </w:rPr>
        <w:t>.</w:t>
      </w:r>
      <w:r>
        <w:rPr>
          <w:rFonts w:ascii="Calibri" w:hAnsi="Calibri" w:cs="Calibri"/>
          <w:color w:val="434343"/>
          <w:kern w:val="0"/>
          <w:lang w:val="it-IT"/>
        </w:rPr>
        <w:tab/>
      </w:r>
      <w:r w:rsidRPr="00300598">
        <w:rPr>
          <w:rFonts w:ascii="Calibri" w:hAnsi="Calibri" w:cs="Calibri"/>
          <w:color w:val="434343"/>
          <w:kern w:val="0"/>
          <w:lang w:val="es-ES"/>
        </w:rPr>
        <w:t>2</w:t>
      </w:r>
      <w:r w:rsidRPr="00300598">
        <w:rPr>
          <w:rFonts w:ascii="Calibri" w:hAnsi="Calibri" w:cs="Calibri"/>
          <w:color w:val="5C5C5C"/>
          <w:kern w:val="0"/>
          <w:lang w:val="es-ES"/>
        </w:rPr>
        <w:t>.</w:t>
      </w:r>
      <w:r w:rsidRPr="00300598">
        <w:rPr>
          <w:rFonts w:ascii="Calibri" w:hAnsi="Calibri" w:cs="Calibri"/>
          <w:color w:val="434343"/>
          <w:kern w:val="0"/>
          <w:lang w:val="es-ES"/>
        </w:rPr>
        <w:t>242</w:t>
      </w:r>
      <w:r w:rsidRPr="00300598">
        <w:rPr>
          <w:rFonts w:ascii="Calibri" w:hAnsi="Calibri" w:cs="Calibri"/>
          <w:color w:val="737373"/>
          <w:kern w:val="0"/>
          <w:lang w:val="es-ES"/>
        </w:rPr>
        <w:t>.</w:t>
      </w:r>
      <w:r w:rsidRPr="00300598">
        <w:rPr>
          <w:rFonts w:ascii="Calibri" w:hAnsi="Calibri" w:cs="Calibri"/>
          <w:color w:val="434343"/>
          <w:kern w:val="0"/>
          <w:lang w:val="es-ES"/>
        </w:rPr>
        <w:t>000 Pesetas.</w:t>
      </w:r>
      <w:r>
        <w:rPr>
          <w:rFonts w:ascii="Calibri" w:hAnsi="Calibri" w:cs="Calibri"/>
          <w:color w:val="434343"/>
          <w:kern w:val="0"/>
          <w:lang w:val="es-ES"/>
        </w:rPr>
        <w:tab/>
      </w:r>
      <w:r>
        <w:rPr>
          <w:rFonts w:ascii="Calibri" w:hAnsi="Calibri" w:cs="Calibri"/>
          <w:color w:val="434343"/>
          <w:kern w:val="0"/>
          <w:lang w:val="es-ES"/>
        </w:rPr>
        <w:tab/>
      </w:r>
      <w:r w:rsidRPr="00300598">
        <w:rPr>
          <w:rFonts w:ascii="Calibri" w:hAnsi="Calibri" w:cs="Calibri"/>
          <w:color w:val="434343"/>
          <w:kern w:val="0"/>
          <w:lang w:val="es-ES"/>
        </w:rPr>
        <w:t>450.000 Pesetas.</w:t>
      </w:r>
    </w:p>
    <w:p w14:paraId="0C4590A6" w14:textId="60F044FE" w:rsidR="003733DB" w:rsidRPr="003733DB" w:rsidRDefault="003733DB" w:rsidP="003733DB">
      <w:pPr>
        <w:autoSpaceDE w:val="0"/>
        <w:autoSpaceDN w:val="0"/>
        <w:adjustRightInd w:val="0"/>
        <w:spacing w:after="0"/>
        <w:jc w:val="both"/>
        <w:rPr>
          <w:rFonts w:ascii="Calibri" w:hAnsi="Calibri" w:cs="Calibri"/>
          <w:color w:val="434343"/>
          <w:kern w:val="0"/>
          <w:lang w:val="es-ES"/>
        </w:rPr>
      </w:pPr>
      <w:r w:rsidRPr="00300598">
        <w:rPr>
          <w:rFonts w:ascii="Calibri" w:hAnsi="Calibri" w:cs="Calibri"/>
          <w:color w:val="434343"/>
          <w:kern w:val="0"/>
          <w:lang w:val="it-IT"/>
        </w:rPr>
        <w:t>CEUTA ………………………</w:t>
      </w:r>
      <w:r>
        <w:rPr>
          <w:rFonts w:ascii="Calibri" w:hAnsi="Calibri" w:cs="Calibri"/>
          <w:color w:val="434343"/>
          <w:kern w:val="0"/>
          <w:lang w:val="it-IT"/>
        </w:rPr>
        <w:t>..</w:t>
      </w:r>
      <w:r>
        <w:rPr>
          <w:rFonts w:ascii="Calibri" w:hAnsi="Calibri" w:cs="Calibri"/>
          <w:color w:val="434343"/>
          <w:kern w:val="0"/>
          <w:lang w:val="it-IT"/>
        </w:rPr>
        <w:tab/>
      </w:r>
      <w:r w:rsidRPr="00300598">
        <w:rPr>
          <w:rFonts w:ascii="Calibri" w:hAnsi="Calibri" w:cs="Calibri"/>
          <w:color w:val="434343"/>
          <w:kern w:val="0"/>
          <w:lang w:val="es-ES"/>
        </w:rPr>
        <w:t>2</w:t>
      </w:r>
      <w:r w:rsidRPr="00300598">
        <w:rPr>
          <w:rFonts w:ascii="Calibri" w:hAnsi="Calibri" w:cs="Calibri"/>
          <w:color w:val="5C5C5C"/>
          <w:kern w:val="0"/>
          <w:lang w:val="es-ES"/>
        </w:rPr>
        <w:t>.</w:t>
      </w:r>
      <w:r w:rsidRPr="00300598">
        <w:rPr>
          <w:rFonts w:ascii="Calibri" w:hAnsi="Calibri" w:cs="Calibri"/>
          <w:color w:val="434343"/>
          <w:kern w:val="0"/>
          <w:lang w:val="es-ES"/>
        </w:rPr>
        <w:t>000</w:t>
      </w:r>
      <w:r w:rsidRPr="00300598">
        <w:rPr>
          <w:rFonts w:ascii="Calibri" w:hAnsi="Calibri" w:cs="Calibri"/>
          <w:color w:val="737373"/>
          <w:kern w:val="0"/>
          <w:lang w:val="es-ES"/>
        </w:rPr>
        <w:t>.</w:t>
      </w:r>
      <w:r w:rsidRPr="00300598">
        <w:rPr>
          <w:rFonts w:ascii="Calibri" w:hAnsi="Calibri" w:cs="Calibri"/>
          <w:color w:val="434343"/>
          <w:kern w:val="0"/>
          <w:lang w:val="es-ES"/>
        </w:rPr>
        <w:t>000 Pesetas.</w:t>
      </w:r>
      <w:r>
        <w:rPr>
          <w:rFonts w:ascii="Calibri" w:hAnsi="Calibri" w:cs="Calibri"/>
          <w:color w:val="434343"/>
          <w:kern w:val="0"/>
          <w:lang w:val="es-ES"/>
        </w:rPr>
        <w:tab/>
      </w:r>
      <w:r>
        <w:rPr>
          <w:rFonts w:ascii="Calibri" w:hAnsi="Calibri" w:cs="Calibri"/>
          <w:color w:val="434343"/>
          <w:kern w:val="0"/>
          <w:lang w:val="es-ES"/>
        </w:rPr>
        <w:tab/>
      </w:r>
      <w:r w:rsidRPr="00300598">
        <w:rPr>
          <w:rFonts w:ascii="Calibri" w:hAnsi="Calibri" w:cs="Calibri"/>
          <w:color w:val="434343"/>
          <w:kern w:val="0"/>
          <w:lang w:val="es-ES"/>
        </w:rPr>
        <w:t>712</w:t>
      </w:r>
      <w:r w:rsidRPr="00300598">
        <w:rPr>
          <w:rFonts w:ascii="Calibri" w:hAnsi="Calibri" w:cs="Calibri"/>
          <w:color w:val="5C5C5C"/>
          <w:kern w:val="0"/>
          <w:lang w:val="es-ES"/>
        </w:rPr>
        <w:t>.</w:t>
      </w:r>
      <w:r w:rsidRPr="00300598">
        <w:rPr>
          <w:rFonts w:ascii="Calibri" w:hAnsi="Calibri" w:cs="Calibri"/>
          <w:color w:val="434343"/>
          <w:kern w:val="0"/>
          <w:lang w:val="es-ES"/>
        </w:rPr>
        <w:t>600 Pesetas.</w:t>
      </w:r>
    </w:p>
    <w:p w14:paraId="51D97EED" w14:textId="6053D95C" w:rsidR="003733DB" w:rsidRPr="00D329AA" w:rsidRDefault="003733DB" w:rsidP="00D329AA">
      <w:pPr>
        <w:autoSpaceDE w:val="0"/>
        <w:autoSpaceDN w:val="0"/>
        <w:adjustRightInd w:val="0"/>
        <w:jc w:val="both"/>
        <w:rPr>
          <w:rFonts w:ascii="Calibri" w:hAnsi="Calibri" w:cs="Calibri"/>
          <w:color w:val="434343"/>
          <w:kern w:val="0"/>
          <w:lang w:val="es-ES"/>
        </w:rPr>
      </w:pPr>
      <w:r w:rsidRPr="00300598">
        <w:rPr>
          <w:rFonts w:ascii="Calibri" w:hAnsi="Calibri" w:cs="Calibri"/>
          <w:color w:val="434343"/>
          <w:kern w:val="0"/>
          <w:lang w:val="it-IT"/>
        </w:rPr>
        <w:t>LARACHE …...………………</w:t>
      </w:r>
      <w:r>
        <w:rPr>
          <w:rFonts w:ascii="Calibri" w:hAnsi="Calibri" w:cs="Calibri"/>
          <w:color w:val="434343"/>
          <w:kern w:val="0"/>
          <w:lang w:val="it-IT"/>
        </w:rPr>
        <w:tab/>
      </w:r>
      <w:r>
        <w:rPr>
          <w:rFonts w:ascii="Calibri" w:hAnsi="Calibri" w:cs="Calibri"/>
          <w:color w:val="434343"/>
          <w:kern w:val="0"/>
          <w:lang w:val="it-IT"/>
        </w:rPr>
        <w:tab/>
      </w:r>
      <w:r w:rsidRPr="00300598">
        <w:rPr>
          <w:rFonts w:ascii="Calibri" w:hAnsi="Calibri" w:cs="Calibri"/>
          <w:color w:val="434343"/>
          <w:kern w:val="0"/>
          <w:lang w:val="es-ES"/>
        </w:rPr>
        <w:t>1</w:t>
      </w:r>
      <w:r w:rsidRPr="00300598">
        <w:rPr>
          <w:rFonts w:ascii="Calibri" w:hAnsi="Calibri" w:cs="Calibri"/>
          <w:color w:val="5C5C5C"/>
          <w:kern w:val="0"/>
          <w:lang w:val="es-ES"/>
        </w:rPr>
        <w:t>.</w:t>
      </w:r>
      <w:r w:rsidRPr="00300598">
        <w:rPr>
          <w:rFonts w:ascii="Calibri" w:hAnsi="Calibri" w:cs="Calibri"/>
          <w:color w:val="434343"/>
          <w:kern w:val="0"/>
          <w:lang w:val="es-ES"/>
        </w:rPr>
        <w:t>150</w:t>
      </w:r>
      <w:r w:rsidRPr="00300598">
        <w:rPr>
          <w:rFonts w:ascii="Calibri" w:hAnsi="Calibri" w:cs="Calibri"/>
          <w:color w:val="737373"/>
          <w:kern w:val="0"/>
          <w:lang w:val="es-ES"/>
        </w:rPr>
        <w:t>.</w:t>
      </w:r>
      <w:r w:rsidRPr="00300598">
        <w:rPr>
          <w:rFonts w:ascii="Calibri" w:hAnsi="Calibri" w:cs="Calibri"/>
          <w:color w:val="434343"/>
          <w:kern w:val="0"/>
          <w:lang w:val="es-ES"/>
        </w:rPr>
        <w:t>000 Pesetas.</w:t>
      </w:r>
      <w:r>
        <w:rPr>
          <w:rFonts w:ascii="Calibri" w:hAnsi="Calibri" w:cs="Calibri"/>
          <w:color w:val="434343"/>
          <w:kern w:val="0"/>
          <w:lang w:val="es-ES"/>
        </w:rPr>
        <w:tab/>
      </w:r>
      <w:r>
        <w:rPr>
          <w:rFonts w:ascii="Calibri" w:hAnsi="Calibri" w:cs="Calibri"/>
          <w:color w:val="434343"/>
          <w:kern w:val="0"/>
          <w:lang w:val="es-ES"/>
        </w:rPr>
        <w:tab/>
      </w:r>
      <w:r w:rsidRPr="00300598">
        <w:rPr>
          <w:rFonts w:ascii="Calibri" w:hAnsi="Calibri" w:cs="Calibri"/>
          <w:color w:val="434343"/>
          <w:kern w:val="0"/>
          <w:lang w:val="es-ES"/>
        </w:rPr>
        <w:t>197</w:t>
      </w:r>
      <w:r w:rsidRPr="00300598">
        <w:rPr>
          <w:rFonts w:ascii="Calibri" w:hAnsi="Calibri" w:cs="Calibri"/>
          <w:color w:val="5C5C5C"/>
          <w:kern w:val="0"/>
          <w:lang w:val="es-ES"/>
        </w:rPr>
        <w:t>.</w:t>
      </w:r>
      <w:r w:rsidRPr="00300598">
        <w:rPr>
          <w:rFonts w:ascii="Calibri" w:hAnsi="Calibri" w:cs="Calibri"/>
          <w:color w:val="434343"/>
          <w:kern w:val="0"/>
          <w:lang w:val="es-ES"/>
        </w:rPr>
        <w:t>000 Pesetas.</w:t>
      </w:r>
    </w:p>
    <w:p w14:paraId="55D100C3" w14:textId="56FDC3F8" w:rsidR="00300598" w:rsidRPr="00300598" w:rsidRDefault="00300598" w:rsidP="00300598">
      <w:pPr>
        <w:jc w:val="both"/>
        <w:rPr>
          <w:rFonts w:ascii="Calibri" w:hAnsi="Calibri" w:cs="Calibri"/>
          <w:i/>
          <w:iCs/>
          <w:lang w:val="es-ES"/>
        </w:rPr>
      </w:pPr>
      <w:r w:rsidRPr="00300598">
        <w:rPr>
          <w:rFonts w:ascii="Calibri" w:hAnsi="Calibri" w:cs="Calibri"/>
          <w:lang w:val="es-ES"/>
        </w:rPr>
        <w:t>El Ministro y Conde de Romanones tildó los presupuestos destinados al Ministerio de la Guerra y al Protectorado de Marruecos, de «jeroglífico». En toda su larga experiencia en el Gobierno y en las Cortes</w:t>
      </w:r>
      <w:r w:rsidR="00D329AA">
        <w:rPr>
          <w:rFonts w:ascii="Calibri" w:hAnsi="Calibri" w:cs="Calibri"/>
          <w:lang w:val="es-ES"/>
        </w:rPr>
        <w:t xml:space="preserve"> dijo</w:t>
      </w:r>
      <w:r w:rsidRPr="00300598">
        <w:rPr>
          <w:rFonts w:ascii="Calibri" w:hAnsi="Calibri" w:cs="Calibri"/>
          <w:lang w:val="es-ES"/>
        </w:rPr>
        <w:t xml:space="preserve">, </w:t>
      </w:r>
      <w:r w:rsidRPr="00300598">
        <w:rPr>
          <w:rFonts w:ascii="Calibri" w:hAnsi="Calibri" w:cs="Calibri"/>
          <w:i/>
          <w:iCs/>
          <w:lang w:val="es-ES"/>
        </w:rPr>
        <w:t xml:space="preserve">«no recuerdo haberme enterado del contenido del [presupuesto] de la Guerra», adobado, cuando es preciso, con créditos extraordinarios de una flexibilidad aterradora» </w:t>
      </w:r>
    </w:p>
    <w:p w14:paraId="4E171E71" w14:textId="77777777" w:rsidR="00300598" w:rsidRPr="00300598" w:rsidRDefault="00300598" w:rsidP="00300598">
      <w:pPr>
        <w:jc w:val="both"/>
        <w:rPr>
          <w:rFonts w:ascii="Calibri" w:hAnsi="Calibri" w:cs="Calibri"/>
          <w:i/>
          <w:iCs/>
          <w:lang w:val="es-ES"/>
        </w:rPr>
      </w:pPr>
      <w:r w:rsidRPr="00300598">
        <w:rPr>
          <w:rFonts w:ascii="Calibri" w:hAnsi="Calibri" w:cs="Calibri"/>
          <w:lang w:val="es-ES"/>
        </w:rPr>
        <w:t xml:space="preserve">El Marqués de Viesca coincidió con El Conde de Romanones; </w:t>
      </w:r>
      <w:r w:rsidRPr="00300598">
        <w:rPr>
          <w:rFonts w:ascii="Calibri" w:hAnsi="Calibri" w:cs="Calibri"/>
          <w:i/>
          <w:iCs/>
          <w:lang w:val="es-ES"/>
        </w:rPr>
        <w:t>«Nuestro presupuesto de la Guerra está presentado en la debida forma para que nadie pueda con su lectura formarse una idea, ni aproximada, de los gastos que implica».</w:t>
      </w:r>
      <w:r w:rsidRPr="00300598">
        <w:rPr>
          <w:rFonts w:ascii="Calibri" w:hAnsi="Calibri" w:cs="Calibri"/>
          <w:lang w:val="es-ES"/>
        </w:rPr>
        <w:t xml:space="preserve"> Lo reclamó con extensa preocupación en el Congreso, al intervenir sobre la misma materia; </w:t>
      </w:r>
      <w:r w:rsidRPr="00300598">
        <w:rPr>
          <w:rFonts w:ascii="Calibri" w:hAnsi="Calibri" w:cs="Calibri"/>
          <w:i/>
          <w:iCs/>
          <w:lang w:val="es-ES"/>
        </w:rPr>
        <w:t>«Ocurra lo que ocurra, la administración hace siempre lo que tiene a bien, sea con un crédito extraordinario, bien con un suplemento de crédito».</w:t>
      </w:r>
    </w:p>
    <w:p w14:paraId="67F7BA94" w14:textId="79D51C76" w:rsidR="00300598" w:rsidRDefault="00300598" w:rsidP="00300598">
      <w:pPr>
        <w:jc w:val="both"/>
        <w:rPr>
          <w:rFonts w:ascii="Calibri" w:hAnsi="Calibri" w:cs="Calibri"/>
          <w:lang w:val="es-ES"/>
        </w:rPr>
      </w:pPr>
      <w:r w:rsidRPr="00300598">
        <w:rPr>
          <w:rFonts w:ascii="Calibri" w:hAnsi="Calibri" w:cs="Calibri"/>
          <w:lang w:val="es-ES"/>
        </w:rPr>
        <w:lastRenderedPageBreak/>
        <w:t xml:space="preserve">Continuando con el presupuesto del año 1920, este se cifró en aproximadamente </w:t>
      </w:r>
      <w:r w:rsidR="00D329AA">
        <w:rPr>
          <w:rFonts w:ascii="Calibri" w:hAnsi="Calibri" w:cs="Calibri"/>
          <w:lang w:val="es-ES"/>
        </w:rPr>
        <w:t>catorce (</w:t>
      </w:r>
      <w:r w:rsidRPr="00300598">
        <w:rPr>
          <w:rFonts w:ascii="Calibri" w:hAnsi="Calibri" w:cs="Calibri"/>
          <w:lang w:val="es-ES"/>
        </w:rPr>
        <w:t>14</w:t>
      </w:r>
      <w:r w:rsidR="00D329AA">
        <w:rPr>
          <w:rFonts w:ascii="Calibri" w:hAnsi="Calibri" w:cs="Calibri"/>
          <w:lang w:val="es-ES"/>
        </w:rPr>
        <w:t>)</w:t>
      </w:r>
      <w:r w:rsidRPr="00300598">
        <w:rPr>
          <w:rFonts w:ascii="Calibri" w:hAnsi="Calibri" w:cs="Calibri"/>
          <w:lang w:val="es-ES"/>
        </w:rPr>
        <w:t xml:space="preserve"> millones de pesetas, de los cuales </w:t>
      </w:r>
      <w:r w:rsidR="00D329AA">
        <w:rPr>
          <w:rFonts w:ascii="Calibri" w:hAnsi="Calibri" w:cs="Calibri"/>
          <w:lang w:val="es-ES"/>
        </w:rPr>
        <w:t xml:space="preserve">ocho </w:t>
      </w:r>
      <w:r w:rsidRPr="00300598">
        <w:rPr>
          <w:rFonts w:ascii="Calibri" w:hAnsi="Calibri" w:cs="Calibri"/>
          <w:lang w:val="es-ES"/>
        </w:rPr>
        <w:t>millones</w:t>
      </w:r>
      <w:r w:rsidR="00D329AA">
        <w:rPr>
          <w:rFonts w:ascii="Calibri" w:hAnsi="Calibri" w:cs="Calibri"/>
          <w:lang w:val="es-ES"/>
        </w:rPr>
        <w:t xml:space="preserve"> y medio (8.5)</w:t>
      </w:r>
      <w:r w:rsidRPr="00300598">
        <w:rPr>
          <w:rFonts w:ascii="Calibri" w:hAnsi="Calibri" w:cs="Calibri"/>
          <w:lang w:val="es-ES"/>
        </w:rPr>
        <w:t xml:space="preserve"> de pesetas procedieron de las arcas de España. Del total, algo menos de 500.000 pesetas se consagraban a «enseñanza indígena», y otras 500.000 pesetas a la sanidad; más de 500.000 pesetas, al jalifa y su entorno; 4.000.000 millones de pesetas, a infraestructuras, y el resto, casi 9.000.000 millones, a sueldos de funcionarios españoles, una «distribución aterradora», según el informe.</w:t>
      </w:r>
    </w:p>
    <w:p w14:paraId="40DB62BB" w14:textId="61B670DF" w:rsidR="00E71073" w:rsidRDefault="00E71073" w:rsidP="00E71073">
      <w:pPr>
        <w:spacing w:after="0"/>
        <w:jc w:val="both"/>
        <w:rPr>
          <w:rFonts w:ascii="Calibri" w:hAnsi="Calibri" w:cs="Calibri"/>
          <w:lang w:val="es-ES"/>
        </w:rPr>
      </w:pPr>
      <w:r w:rsidRPr="00300598">
        <w:rPr>
          <w:rFonts w:ascii="Calibri" w:hAnsi="Calibri" w:cs="Calibri"/>
          <w:b/>
          <w:bCs/>
          <w:lang w:val="es-ES"/>
        </w:rPr>
        <w:t>Presupuesto año 1920</w:t>
      </w:r>
      <w:r>
        <w:rPr>
          <w:rFonts w:ascii="Calibri" w:hAnsi="Calibri" w:cs="Calibri"/>
          <w:b/>
          <w:bCs/>
          <w:lang w:val="es-ES"/>
        </w:rPr>
        <w:tab/>
      </w:r>
      <w:r>
        <w:rPr>
          <w:rFonts w:ascii="Calibri" w:hAnsi="Calibri" w:cs="Calibri"/>
          <w:b/>
          <w:bCs/>
          <w:lang w:val="es-ES"/>
        </w:rPr>
        <w:tab/>
      </w:r>
      <w:r>
        <w:rPr>
          <w:rFonts w:ascii="Calibri" w:hAnsi="Calibri" w:cs="Calibri"/>
          <w:b/>
          <w:bCs/>
          <w:lang w:val="es-ES"/>
        </w:rPr>
        <w:tab/>
      </w:r>
      <w:r w:rsidRPr="00300598">
        <w:rPr>
          <w:rFonts w:ascii="Calibri" w:hAnsi="Calibri" w:cs="Calibri"/>
          <w:b/>
          <w:bCs/>
          <w:lang w:val="es-ES"/>
        </w:rPr>
        <w:t xml:space="preserve">14.000.000 </w:t>
      </w:r>
      <w:r w:rsidR="0080081C">
        <w:rPr>
          <w:rFonts w:ascii="Calibri" w:hAnsi="Calibri" w:cs="Calibri"/>
          <w:b/>
          <w:bCs/>
          <w:lang w:val="es-ES"/>
        </w:rPr>
        <w:t xml:space="preserve"> </w:t>
      </w:r>
      <w:r w:rsidRPr="00300598">
        <w:rPr>
          <w:rFonts w:ascii="Calibri" w:hAnsi="Calibri" w:cs="Calibri"/>
          <w:b/>
          <w:bCs/>
          <w:lang w:val="es-ES"/>
        </w:rPr>
        <w:t>millones de pesetas</w:t>
      </w:r>
    </w:p>
    <w:p w14:paraId="6734FB80" w14:textId="03CC9954" w:rsidR="003733DB" w:rsidRDefault="00E71073" w:rsidP="00E71073">
      <w:pPr>
        <w:spacing w:after="0"/>
        <w:jc w:val="both"/>
        <w:rPr>
          <w:rFonts w:ascii="Calibri" w:hAnsi="Calibri" w:cs="Calibri"/>
          <w:lang w:val="es-ES"/>
        </w:rPr>
      </w:pPr>
      <w:r>
        <w:rPr>
          <w:rFonts w:ascii="Calibri" w:hAnsi="Calibri" w:cs="Calibri"/>
          <w:lang w:val="es-ES"/>
        </w:rPr>
        <w:t xml:space="preserve">Sueldos de Militares y Funcionarios…….. </w:t>
      </w:r>
      <w:r w:rsidRPr="00300598">
        <w:rPr>
          <w:rFonts w:ascii="Calibri" w:hAnsi="Calibri" w:cs="Calibri"/>
          <w:lang w:val="es-ES"/>
        </w:rPr>
        <w:t>9.000.000   millones de pesetas</w:t>
      </w:r>
    </w:p>
    <w:p w14:paraId="51895C6E" w14:textId="00ED582C" w:rsidR="00E71073" w:rsidRDefault="00E71073" w:rsidP="00E71073">
      <w:pPr>
        <w:spacing w:after="0"/>
        <w:jc w:val="both"/>
        <w:rPr>
          <w:rFonts w:ascii="Calibri" w:hAnsi="Calibri" w:cs="Calibri"/>
          <w:lang w:val="es-ES"/>
        </w:rPr>
      </w:pPr>
      <w:r w:rsidRPr="00300598">
        <w:rPr>
          <w:rFonts w:ascii="Calibri" w:hAnsi="Calibri" w:cs="Calibri"/>
          <w:lang w:val="es-ES"/>
        </w:rPr>
        <w:t>Infraestructura y obras</w:t>
      </w:r>
      <w:r>
        <w:rPr>
          <w:rFonts w:ascii="Calibri" w:hAnsi="Calibri" w:cs="Calibri"/>
          <w:lang w:val="es-ES"/>
        </w:rPr>
        <w:t xml:space="preserve">………………………… </w:t>
      </w:r>
      <w:r w:rsidRPr="00300598">
        <w:rPr>
          <w:rFonts w:ascii="Calibri" w:hAnsi="Calibri" w:cs="Calibri"/>
          <w:lang w:val="es-ES"/>
        </w:rPr>
        <w:t>4.000.000   millones de pesetas</w:t>
      </w:r>
    </w:p>
    <w:p w14:paraId="45412833" w14:textId="3E19E8B0" w:rsidR="00E71073" w:rsidRDefault="00E71073" w:rsidP="00E71073">
      <w:pPr>
        <w:spacing w:after="0"/>
        <w:jc w:val="both"/>
        <w:rPr>
          <w:rFonts w:ascii="Calibri" w:hAnsi="Calibri" w:cs="Calibri"/>
          <w:lang w:val="es-ES"/>
        </w:rPr>
      </w:pPr>
      <w:r w:rsidRPr="00300598">
        <w:rPr>
          <w:rFonts w:ascii="Calibri" w:hAnsi="Calibri" w:cs="Calibri"/>
          <w:lang w:val="es-ES"/>
        </w:rPr>
        <w:t>Enseñanza Indígena</w:t>
      </w:r>
      <w:r>
        <w:rPr>
          <w:rFonts w:ascii="Calibri" w:hAnsi="Calibri" w:cs="Calibri"/>
          <w:lang w:val="es-ES"/>
        </w:rPr>
        <w:t xml:space="preserve">…………………………….. </w:t>
      </w:r>
      <w:r w:rsidRPr="00300598">
        <w:rPr>
          <w:rFonts w:ascii="Calibri" w:hAnsi="Calibri" w:cs="Calibri"/>
          <w:lang w:val="es-ES"/>
        </w:rPr>
        <w:t>500.000      pesetas</w:t>
      </w:r>
    </w:p>
    <w:p w14:paraId="7D55171C" w14:textId="77777777" w:rsidR="00B26F02" w:rsidRDefault="00E71073" w:rsidP="00B26F02">
      <w:pPr>
        <w:jc w:val="both"/>
        <w:rPr>
          <w:rFonts w:ascii="Calibri" w:hAnsi="Calibri" w:cs="Calibri"/>
          <w:lang w:val="es-ES"/>
        </w:rPr>
      </w:pPr>
      <w:r w:rsidRPr="00300598">
        <w:rPr>
          <w:rFonts w:ascii="Calibri" w:hAnsi="Calibri" w:cs="Calibri"/>
          <w:lang w:val="es-ES"/>
        </w:rPr>
        <w:t xml:space="preserve">Jalifa y </w:t>
      </w:r>
      <w:r>
        <w:rPr>
          <w:rFonts w:ascii="Calibri" w:hAnsi="Calibri" w:cs="Calibri"/>
          <w:lang w:val="es-ES"/>
        </w:rPr>
        <w:t xml:space="preserve">Entorno……………………………………. </w:t>
      </w:r>
      <w:r w:rsidRPr="00300598">
        <w:rPr>
          <w:rFonts w:ascii="Calibri" w:hAnsi="Calibri" w:cs="Calibri"/>
          <w:lang w:val="es-ES"/>
        </w:rPr>
        <w:t>500.000      pesetas</w:t>
      </w:r>
      <w:r w:rsidR="0080081C">
        <w:rPr>
          <w:rFonts w:ascii="Calibri" w:hAnsi="Calibri" w:cs="Calibri"/>
          <w:lang w:val="es-ES"/>
        </w:rPr>
        <w:t xml:space="preserve"> </w:t>
      </w:r>
      <w:r w:rsidR="00B26F02">
        <w:rPr>
          <w:rFonts w:ascii="Calibri" w:hAnsi="Calibri" w:cs="Calibri"/>
          <w:lang w:val="es-ES"/>
        </w:rPr>
        <w:t xml:space="preserve"> </w:t>
      </w:r>
    </w:p>
    <w:p w14:paraId="6883799B" w14:textId="4464759F" w:rsidR="00300598" w:rsidRPr="00300598" w:rsidRDefault="00300598" w:rsidP="00B26F02">
      <w:pPr>
        <w:jc w:val="both"/>
        <w:rPr>
          <w:rFonts w:ascii="Calibri" w:hAnsi="Calibri" w:cs="Calibri"/>
          <w:lang w:val="es-ES"/>
        </w:rPr>
      </w:pPr>
      <w:r w:rsidRPr="00300598">
        <w:rPr>
          <w:rFonts w:ascii="Calibri" w:hAnsi="Calibri" w:cs="Calibri"/>
          <w:lang w:val="es-ES"/>
        </w:rPr>
        <w:t xml:space="preserve">La iniciativa privada, refiriéndose a las empresas mineras, y a otras empresas que tuviesen la intención de invertir en El Rif, manifestaron que, hasta que no se produjese una total pacificación del territorio, no </w:t>
      </w:r>
      <w:r w:rsidR="00E71073" w:rsidRPr="00300598">
        <w:rPr>
          <w:rFonts w:ascii="Calibri" w:hAnsi="Calibri" w:cs="Calibri"/>
          <w:lang w:val="es-ES"/>
        </w:rPr>
        <w:t>realizaran</w:t>
      </w:r>
      <w:r w:rsidRPr="00300598">
        <w:rPr>
          <w:rFonts w:ascii="Calibri" w:hAnsi="Calibri" w:cs="Calibri"/>
          <w:lang w:val="es-ES"/>
        </w:rPr>
        <w:t xml:space="preserve"> aportaciones de capital en la cuantía necesaria, por lo que el Marqués de Viesca, también indicó que «</w:t>
      </w:r>
      <w:r w:rsidRPr="00300598">
        <w:rPr>
          <w:rFonts w:ascii="Calibri" w:hAnsi="Calibri" w:cs="Calibri"/>
          <w:i/>
          <w:iCs/>
          <w:lang w:val="es-ES"/>
        </w:rPr>
        <w:t>para dar valor a esa región, mientras no se haga esto, aunque el funcionario se vista de americana u ostente el uniforme, sea civil o militar, no habremos conseguido nada en Marruecos»</w:t>
      </w:r>
    </w:p>
    <w:p w14:paraId="16DD2506" w14:textId="77777777" w:rsidR="00300598" w:rsidRPr="00300598" w:rsidRDefault="00300598" w:rsidP="00300598">
      <w:pPr>
        <w:jc w:val="both"/>
        <w:rPr>
          <w:rFonts w:ascii="Calibri" w:hAnsi="Calibri" w:cs="Calibri"/>
          <w:lang w:val="es-ES"/>
        </w:rPr>
      </w:pPr>
      <w:r w:rsidRPr="00300598">
        <w:rPr>
          <w:rFonts w:ascii="Calibri" w:hAnsi="Calibri" w:cs="Calibri"/>
          <w:lang w:val="es-ES"/>
        </w:rPr>
        <w:t>En cuanto al control presupuestario, «</w:t>
      </w:r>
      <w:r w:rsidRPr="00300598">
        <w:rPr>
          <w:rFonts w:ascii="Calibri" w:hAnsi="Calibri" w:cs="Calibri"/>
          <w:i/>
          <w:iCs/>
          <w:lang w:val="es-ES"/>
        </w:rPr>
        <w:t>la pura ficción»</w:t>
      </w:r>
      <w:r w:rsidRPr="00300598">
        <w:rPr>
          <w:rFonts w:ascii="Calibri" w:hAnsi="Calibri" w:cs="Calibri"/>
          <w:lang w:val="es-ES"/>
        </w:rPr>
        <w:t xml:space="preserve">, a la que también se refería el Conde de Romanones, no estimuló en entrar en profundidad en ese </w:t>
      </w:r>
      <w:r w:rsidRPr="00300598">
        <w:rPr>
          <w:rFonts w:ascii="Calibri" w:hAnsi="Calibri" w:cs="Calibri"/>
          <w:i/>
          <w:iCs/>
          <w:lang w:val="es-ES"/>
        </w:rPr>
        <w:t>«embrollo de cifras […] muralla inexpugnable para la fiscalización»</w:t>
      </w:r>
      <w:r w:rsidRPr="00300598">
        <w:rPr>
          <w:rFonts w:ascii="Calibri" w:hAnsi="Calibri" w:cs="Calibri"/>
          <w:lang w:val="es-ES"/>
        </w:rPr>
        <w:t xml:space="preserve">, que se mantuvo de forma deliberadamente oscura o que se complicó con artimañas como, por ejemplo, el enviar al Congreso un solo ejemplar del presupuesto, con el fin de dificultar su examen. Se tuvo en conocimiento que, además, que, en última instancia, todos los gobiernos manipularon aquellos presupuestos. </w:t>
      </w:r>
    </w:p>
    <w:p w14:paraId="3CE2185E" w14:textId="77777777" w:rsidR="00300598" w:rsidRPr="00300598" w:rsidRDefault="00300598" w:rsidP="00300598">
      <w:pPr>
        <w:jc w:val="both"/>
        <w:rPr>
          <w:rFonts w:ascii="Calibri" w:hAnsi="Calibri" w:cs="Calibri"/>
          <w:lang w:val="es-ES"/>
        </w:rPr>
      </w:pPr>
      <w:r w:rsidRPr="00300598">
        <w:rPr>
          <w:rFonts w:ascii="Calibri" w:hAnsi="Calibri" w:cs="Calibri"/>
          <w:lang w:val="es-ES"/>
        </w:rPr>
        <w:t>Por ello se deduce que, si en el año 1904 se votaron 204.000.000 millones de pesetas para el Ministerio de la Guerra, en realidad se gastaron, mediante créditos extraordinarios, 326.000.000 millones de pesetas. En el año 1917, la diferencia fue aún mayor, se presupuestó un montante de 293.000.000 millones de pesetas y se gastaron, cerca de 417.000.000 millones de pesetas, respectivamente, incluyendo los créditos extraordinarios.</w:t>
      </w:r>
    </w:p>
    <w:p w14:paraId="48CDA909" w14:textId="77777777" w:rsidR="00300598" w:rsidRPr="00300598" w:rsidRDefault="00300598" w:rsidP="00300598">
      <w:pPr>
        <w:jc w:val="both"/>
        <w:rPr>
          <w:rFonts w:ascii="Calibri" w:hAnsi="Calibri" w:cs="Calibri"/>
          <w:lang w:val="es-ES"/>
        </w:rPr>
      </w:pPr>
      <w:r w:rsidRPr="00300598">
        <w:rPr>
          <w:rFonts w:ascii="Calibri" w:hAnsi="Calibri" w:cs="Calibri"/>
          <w:lang w:val="es-ES"/>
        </w:rPr>
        <w:t>El problema es que todos esos equilibrios y esas triquiñuelas contables fueron dirigidas en gran medida a pagar los salarios de los mandos oficiales que continuaron siendo inferiores, al menos, en una tercera parte, frente a lo que ganaba el personal civil con una cualificación similar, y a mantener un Ejército fue tan ficticio como sus presupuestos.</w:t>
      </w:r>
    </w:p>
    <w:p w14:paraId="14DAA4C6" w14:textId="77777777" w:rsidR="00300598" w:rsidRPr="00300598" w:rsidRDefault="00300598" w:rsidP="00300598">
      <w:pPr>
        <w:jc w:val="both"/>
        <w:rPr>
          <w:rFonts w:ascii="Calibri" w:hAnsi="Calibri" w:cs="Calibri"/>
          <w:lang w:val="es-ES"/>
        </w:rPr>
      </w:pPr>
      <w:r w:rsidRPr="00300598">
        <w:rPr>
          <w:rFonts w:ascii="Calibri" w:hAnsi="Calibri" w:cs="Calibri"/>
          <w:lang w:val="es-ES"/>
        </w:rPr>
        <w:t xml:space="preserve">El coste económico directo del Desastre de Annual, a grandes rasgos, pudo evaluarse a finales del año 1921 en torno a los 300.000.000 millones de pesetas. Desde que habían ocurrido los sucesos de julio de 1921, el gobierno de Antonio Maura había concedido en calidad de suplementos de crédito y créditos extraordinarios un total de 320.506.741,74 millones de pesetas para la sección 13 del Presupuesto, denominada «Acción en Marruecos». Dichas concesiones, se realizaron en su mayoría durante el periodo en que las Cortes se mantuvieron cerradas y por reales decretos del Ministerio de la Guerra. Estas concesiones agravaron el déficit del presupuesto correspondiente al ejercicio de los años 1921 a 1922, que a finales del año 1921 osciló en torno a los 1.000.000.000 millones de pesetas. </w:t>
      </w:r>
    </w:p>
    <w:p w14:paraId="22F005FD" w14:textId="77777777" w:rsidR="00300598" w:rsidRPr="00300598" w:rsidRDefault="00300598" w:rsidP="00300598">
      <w:pPr>
        <w:jc w:val="both"/>
        <w:rPr>
          <w:rFonts w:ascii="Calibri" w:hAnsi="Calibri" w:cs="Calibri"/>
          <w:lang w:val="es-ES"/>
        </w:rPr>
      </w:pPr>
      <w:r w:rsidRPr="00300598">
        <w:rPr>
          <w:rFonts w:ascii="Calibri" w:hAnsi="Calibri" w:cs="Calibri"/>
          <w:lang w:val="es-ES"/>
        </w:rPr>
        <w:t xml:space="preserve">Posteriormente al Desastre, la pérdida del material de campaña y fortificación, los equipos individuales y conjuntos, el armamento ligero, medio y pesado, municiones de todo tipo de calibres, los enseres militares, el traslado de los batallones desde la Península a Melilla, la mejora </w:t>
      </w:r>
      <w:r w:rsidRPr="00300598">
        <w:rPr>
          <w:rFonts w:ascii="Calibri" w:hAnsi="Calibri" w:cs="Calibri"/>
          <w:lang w:val="es-ES"/>
        </w:rPr>
        <w:lastRenderedPageBreak/>
        <w:t xml:space="preserve">de las condiciones del Ejército combatiente, y la reconstrucción, en definitiva, de un Ejército en el frente oriental del Protectorado, agravó de manera inevitable todo el presupuesto. Las partes más importantes de los créditos se dirigieron en un primer momento a los servicios esenciales de caballería y de remonta, ya que a consecuencia del desastre se juzgaban haber perdido en torno a 1.500 mulos y 2.000 caballos. </w:t>
      </w:r>
    </w:p>
    <w:p w14:paraId="0B9B7BA2" w14:textId="77777777" w:rsidR="00E45CFB" w:rsidRDefault="00300598" w:rsidP="00300598">
      <w:pPr>
        <w:jc w:val="both"/>
        <w:rPr>
          <w:rFonts w:ascii="Calibri" w:hAnsi="Calibri" w:cs="Calibri"/>
          <w:lang w:val="es-ES"/>
        </w:rPr>
      </w:pPr>
      <w:r w:rsidRPr="00300598">
        <w:rPr>
          <w:rFonts w:ascii="Calibri" w:hAnsi="Calibri" w:cs="Calibri"/>
          <w:lang w:val="es-ES"/>
        </w:rPr>
        <w:t xml:space="preserve">Otra sección importante fue la de munición de artillería, una de las razones prioritarias por las que </w:t>
      </w:r>
      <w:r w:rsidR="00E45CFB">
        <w:rPr>
          <w:rFonts w:ascii="Calibri" w:hAnsi="Calibri" w:cs="Calibri"/>
          <w:lang w:val="es-ES"/>
        </w:rPr>
        <w:t xml:space="preserve">el Alto Comisario General Dámaso </w:t>
      </w:r>
      <w:r w:rsidRPr="00300598">
        <w:rPr>
          <w:rFonts w:ascii="Calibri" w:hAnsi="Calibri" w:cs="Calibri"/>
          <w:lang w:val="es-ES"/>
        </w:rPr>
        <w:t xml:space="preserve">Berenguer tuvo que retrasar </w:t>
      </w:r>
      <w:r w:rsidR="00E45CFB">
        <w:rPr>
          <w:rFonts w:ascii="Calibri" w:hAnsi="Calibri" w:cs="Calibri"/>
          <w:lang w:val="es-ES"/>
        </w:rPr>
        <w:t>el continuar con</w:t>
      </w:r>
      <w:r w:rsidRPr="00300598">
        <w:rPr>
          <w:rFonts w:ascii="Calibri" w:hAnsi="Calibri" w:cs="Calibri"/>
          <w:lang w:val="es-ES"/>
        </w:rPr>
        <w:t xml:space="preserve"> </w:t>
      </w:r>
      <w:r w:rsidR="00E45CFB">
        <w:rPr>
          <w:rFonts w:ascii="Calibri" w:hAnsi="Calibri" w:cs="Calibri"/>
          <w:lang w:val="es-ES"/>
        </w:rPr>
        <w:t>los</w:t>
      </w:r>
      <w:r w:rsidRPr="00300598">
        <w:rPr>
          <w:rFonts w:ascii="Calibri" w:hAnsi="Calibri" w:cs="Calibri"/>
          <w:lang w:val="es-ES"/>
        </w:rPr>
        <w:t xml:space="preserve"> avanc</w:t>
      </w:r>
      <w:r w:rsidR="00E45CFB">
        <w:rPr>
          <w:rFonts w:ascii="Calibri" w:hAnsi="Calibri" w:cs="Calibri"/>
          <w:lang w:val="es-ES"/>
        </w:rPr>
        <w:t>es.</w:t>
      </w:r>
      <w:r w:rsidRPr="00300598">
        <w:rPr>
          <w:rFonts w:ascii="Calibri" w:hAnsi="Calibri" w:cs="Calibri"/>
          <w:lang w:val="es-ES"/>
        </w:rPr>
        <w:t xml:space="preserve"> los servicios de Marina, Ingenieros y</w:t>
      </w:r>
      <w:r w:rsidR="00E45CFB">
        <w:rPr>
          <w:rFonts w:ascii="Calibri" w:hAnsi="Calibri" w:cs="Calibri"/>
          <w:lang w:val="es-ES"/>
        </w:rPr>
        <w:t xml:space="preserve"> </w:t>
      </w:r>
      <w:r w:rsidRPr="00300598">
        <w:rPr>
          <w:rFonts w:ascii="Calibri" w:hAnsi="Calibri" w:cs="Calibri"/>
          <w:lang w:val="es-ES"/>
        </w:rPr>
        <w:t>e</w:t>
      </w:r>
      <w:r w:rsidR="00E45CFB">
        <w:rPr>
          <w:rFonts w:ascii="Calibri" w:hAnsi="Calibri" w:cs="Calibri"/>
          <w:lang w:val="es-ES"/>
        </w:rPr>
        <w:t>l</w:t>
      </w:r>
      <w:r w:rsidRPr="00300598">
        <w:rPr>
          <w:rFonts w:ascii="Calibri" w:hAnsi="Calibri" w:cs="Calibri"/>
          <w:lang w:val="es-ES"/>
        </w:rPr>
        <w:t xml:space="preserve"> material sanitario ocuparon la mayor parte de los créditos y suplementos del Ministerio de la Guerra. El modo de apoyar la Marina las operaciones de avance, el deficiente estado sanitario de los campamentos y las dificultades del transporte y comunicaciones, convencieron al ministro de la Guerra</w:t>
      </w:r>
      <w:r w:rsidR="00E45CFB">
        <w:rPr>
          <w:rFonts w:ascii="Calibri" w:hAnsi="Calibri" w:cs="Calibri"/>
          <w:lang w:val="es-ES"/>
        </w:rPr>
        <w:t xml:space="preserve">, el Vizconde de Eza, </w:t>
      </w:r>
      <w:r w:rsidRPr="00300598">
        <w:rPr>
          <w:rFonts w:ascii="Calibri" w:hAnsi="Calibri" w:cs="Calibri"/>
          <w:lang w:val="es-ES"/>
        </w:rPr>
        <w:t xml:space="preserve">la necesidad de solicitar nuevos créditos para mejorar </w:t>
      </w:r>
      <w:r w:rsidR="00E45CFB">
        <w:rPr>
          <w:rFonts w:ascii="Calibri" w:hAnsi="Calibri" w:cs="Calibri"/>
          <w:lang w:val="es-ES"/>
        </w:rPr>
        <w:t xml:space="preserve">los medios y recursos de </w:t>
      </w:r>
      <w:r w:rsidRPr="00300598">
        <w:rPr>
          <w:rFonts w:ascii="Calibri" w:hAnsi="Calibri" w:cs="Calibri"/>
          <w:lang w:val="es-ES"/>
        </w:rPr>
        <w:t>estas unidades.</w:t>
      </w:r>
    </w:p>
    <w:p w14:paraId="61BD066A" w14:textId="2F572397" w:rsidR="00300598" w:rsidRPr="00E45CFB" w:rsidRDefault="00E45CFB" w:rsidP="00300598">
      <w:pPr>
        <w:jc w:val="both"/>
        <w:rPr>
          <w:rFonts w:ascii="Calibri" w:hAnsi="Calibri" w:cs="Calibri"/>
          <w:lang w:val="es-ES"/>
        </w:rPr>
      </w:pPr>
      <w:r>
        <w:rPr>
          <w:rFonts w:ascii="Calibri" w:hAnsi="Calibri" w:cs="Calibri"/>
          <w:lang w:val="es-ES"/>
        </w:rPr>
        <w:t>La enorme magnitud de</w:t>
      </w:r>
      <w:r w:rsidR="00300598" w:rsidRPr="00E45CFB">
        <w:rPr>
          <w:rFonts w:ascii="Calibri" w:hAnsi="Calibri" w:cs="Calibri"/>
          <w:lang w:val="es-ES"/>
        </w:rPr>
        <w:t xml:space="preserve"> falta</w:t>
      </w:r>
      <w:r>
        <w:rPr>
          <w:rFonts w:ascii="Calibri" w:hAnsi="Calibri" w:cs="Calibri"/>
          <w:lang w:val="es-ES"/>
        </w:rPr>
        <w:t xml:space="preserve"> </w:t>
      </w:r>
      <w:r w:rsidR="00300598" w:rsidRPr="00E45CFB">
        <w:rPr>
          <w:rFonts w:ascii="Calibri" w:hAnsi="Calibri" w:cs="Calibri"/>
          <w:lang w:val="es-ES"/>
        </w:rPr>
        <w:t>de recursos, ya no solo de medios de equipamiento de combate individual de los soldados, sino además de los créditos necesarios para mantener un mínimo de infraestructuras operativas en un terreno tan sumamente abrupto como es el Rif,</w:t>
      </w:r>
      <w:r>
        <w:rPr>
          <w:rFonts w:ascii="Calibri" w:hAnsi="Calibri" w:cs="Calibri"/>
          <w:lang w:val="es-ES"/>
        </w:rPr>
        <w:t xml:space="preserve"> fueron</w:t>
      </w:r>
      <w:r w:rsidR="00300598" w:rsidRPr="00E45CFB">
        <w:rPr>
          <w:rFonts w:ascii="Calibri" w:hAnsi="Calibri" w:cs="Calibri"/>
          <w:lang w:val="es-ES"/>
        </w:rPr>
        <w:t xml:space="preserve"> motivos más que suficientes </w:t>
      </w:r>
      <w:r>
        <w:rPr>
          <w:rFonts w:ascii="Calibri" w:hAnsi="Calibri" w:cs="Calibri"/>
          <w:lang w:val="es-ES"/>
        </w:rPr>
        <w:t xml:space="preserve">como </w:t>
      </w:r>
      <w:r w:rsidR="00300598" w:rsidRPr="00E45CFB">
        <w:rPr>
          <w:rFonts w:ascii="Calibri" w:hAnsi="Calibri" w:cs="Calibri"/>
          <w:lang w:val="es-ES"/>
        </w:rPr>
        <w:t xml:space="preserve">para que, según la falta de recursos y medios expuesta por el Alto Comisario General Berenguer, </w:t>
      </w:r>
      <w:r>
        <w:rPr>
          <w:rFonts w:ascii="Calibri" w:hAnsi="Calibri" w:cs="Calibri"/>
          <w:lang w:val="es-ES"/>
        </w:rPr>
        <w:t xml:space="preserve">se hubiese </w:t>
      </w:r>
      <w:r w:rsidR="00300598" w:rsidRPr="00E45CFB">
        <w:rPr>
          <w:rFonts w:ascii="Calibri" w:hAnsi="Calibri" w:cs="Calibri"/>
          <w:lang w:val="es-ES"/>
        </w:rPr>
        <w:t>proced</w:t>
      </w:r>
      <w:r>
        <w:rPr>
          <w:rFonts w:ascii="Calibri" w:hAnsi="Calibri" w:cs="Calibri"/>
          <w:lang w:val="es-ES"/>
        </w:rPr>
        <w:t>ido</w:t>
      </w:r>
      <w:r w:rsidR="00300598" w:rsidRPr="00E45CFB">
        <w:rPr>
          <w:rFonts w:ascii="Calibri" w:hAnsi="Calibri" w:cs="Calibri"/>
          <w:lang w:val="es-ES"/>
        </w:rPr>
        <w:t xml:space="preserve"> a cancelar todas las acciones y operaciones,  llegando a replantear nuevas estrategias, pero por imponderables, no se hizo. </w:t>
      </w:r>
    </w:p>
    <w:p w14:paraId="2BABEEFE" w14:textId="6C880296" w:rsidR="00300598" w:rsidRPr="0080081C" w:rsidRDefault="00300598" w:rsidP="00300598">
      <w:pPr>
        <w:jc w:val="both"/>
        <w:rPr>
          <w:rFonts w:ascii="Calibri" w:hAnsi="Calibri" w:cs="Calibri"/>
          <w:lang w:val="es-ES"/>
        </w:rPr>
      </w:pPr>
      <w:r w:rsidRPr="0080081C">
        <w:rPr>
          <w:rFonts w:ascii="Calibri" w:hAnsi="Calibri" w:cs="Calibri"/>
          <w:lang w:val="es-ES"/>
        </w:rPr>
        <w:t>Por lo expuesto, nos queda la duda razonable y se crea una situación más que cuestionable que, El Alto Comisario General Berenguer y el Vizconde de Eza, ya en el año 1920, fueron conscientes de la grave situación a la que se enfrenta</w:t>
      </w:r>
      <w:r w:rsidR="0080081C" w:rsidRPr="0080081C">
        <w:rPr>
          <w:rFonts w:ascii="Calibri" w:hAnsi="Calibri" w:cs="Calibri"/>
          <w:lang w:val="es-ES"/>
        </w:rPr>
        <w:t>ron</w:t>
      </w:r>
      <w:r w:rsidRPr="0080081C">
        <w:rPr>
          <w:rFonts w:ascii="Calibri" w:hAnsi="Calibri" w:cs="Calibri"/>
          <w:lang w:val="es-ES"/>
        </w:rPr>
        <w:t xml:space="preserve"> y, aun así,</w:t>
      </w:r>
      <w:r w:rsidR="0080081C" w:rsidRPr="0080081C">
        <w:rPr>
          <w:rFonts w:ascii="Calibri" w:hAnsi="Calibri" w:cs="Calibri"/>
          <w:lang w:val="es-ES"/>
        </w:rPr>
        <w:t xml:space="preserve"> c</w:t>
      </w:r>
      <w:r w:rsidRPr="0080081C">
        <w:rPr>
          <w:rFonts w:ascii="Calibri" w:hAnsi="Calibri" w:cs="Calibri"/>
          <w:lang w:val="es-ES"/>
        </w:rPr>
        <w:t xml:space="preserve">ontinuaron evaluando planes que sabían que estaban expuestos a cambios considerables si el gobierno a su </w:t>
      </w:r>
      <w:r w:rsidR="003733DB" w:rsidRPr="0080081C">
        <w:rPr>
          <w:rFonts w:ascii="Calibri" w:hAnsi="Calibri" w:cs="Calibri"/>
          <w:lang w:val="es-ES"/>
        </w:rPr>
        <w:t>vez</w:t>
      </w:r>
      <w:r w:rsidRPr="0080081C">
        <w:rPr>
          <w:rFonts w:ascii="Calibri" w:hAnsi="Calibri" w:cs="Calibri"/>
          <w:lang w:val="es-ES"/>
        </w:rPr>
        <w:t xml:space="preserve"> cambiaba de Consejo de Ministros. En síntesis, ambos </w:t>
      </w:r>
      <w:r w:rsidRPr="0080081C">
        <w:rPr>
          <w:rFonts w:ascii="Calibri" w:hAnsi="Calibri" w:cs="Calibri"/>
          <w:i/>
          <w:iCs/>
          <w:lang w:val="es-ES"/>
        </w:rPr>
        <w:t xml:space="preserve">«dignatarios» </w:t>
      </w:r>
      <w:r w:rsidRPr="0080081C">
        <w:rPr>
          <w:rFonts w:ascii="Calibri" w:hAnsi="Calibri" w:cs="Calibri"/>
          <w:lang w:val="es-ES"/>
        </w:rPr>
        <w:t>se la jugaron ellos, y a todo el Protectorado, poniéndose en los brazos de políticos mediocres</w:t>
      </w:r>
      <w:r w:rsidR="0080081C" w:rsidRPr="0080081C">
        <w:rPr>
          <w:rFonts w:ascii="Calibri" w:hAnsi="Calibri" w:cs="Calibri"/>
          <w:lang w:val="es-ES"/>
        </w:rPr>
        <w:t>, con el fin de conseguir presupuestos.</w:t>
      </w:r>
    </w:p>
    <w:p w14:paraId="012B599D" w14:textId="04112767" w:rsidR="00940169" w:rsidRPr="0080081C" w:rsidRDefault="00300598" w:rsidP="00300598">
      <w:pPr>
        <w:jc w:val="both"/>
        <w:rPr>
          <w:rFonts w:ascii="Calibri" w:hAnsi="Calibri" w:cs="Calibri"/>
          <w:lang w:val="es-ES"/>
        </w:rPr>
      </w:pPr>
      <w:r w:rsidRPr="0080081C">
        <w:rPr>
          <w:rFonts w:ascii="Calibri" w:hAnsi="Calibri" w:cs="Calibri"/>
          <w:lang w:val="es-ES"/>
        </w:rPr>
        <w:t xml:space="preserve">Como la tendencia de los políticos de la época </w:t>
      </w:r>
      <w:r w:rsidR="0080081C">
        <w:rPr>
          <w:rFonts w:ascii="Calibri" w:hAnsi="Calibri" w:cs="Calibri"/>
          <w:lang w:val="es-ES"/>
        </w:rPr>
        <w:t>fue la de</w:t>
      </w:r>
      <w:r w:rsidRPr="0080081C">
        <w:rPr>
          <w:rFonts w:ascii="Calibri" w:hAnsi="Calibri" w:cs="Calibri"/>
          <w:lang w:val="es-ES"/>
        </w:rPr>
        <w:t xml:space="preserve"> dimitir si previamente no conseguían aplicar sus medidas de gobierno, los planes est</w:t>
      </w:r>
      <w:r w:rsidR="0080081C">
        <w:rPr>
          <w:rFonts w:ascii="Calibri" w:hAnsi="Calibri" w:cs="Calibri"/>
          <w:lang w:val="es-ES"/>
        </w:rPr>
        <w:t>uvieron</w:t>
      </w:r>
      <w:r w:rsidRPr="0080081C">
        <w:rPr>
          <w:rFonts w:ascii="Calibri" w:hAnsi="Calibri" w:cs="Calibri"/>
          <w:lang w:val="es-ES"/>
        </w:rPr>
        <w:t xml:space="preserve"> sujetos a los cambios gubernativos, e igualmente la concesión de créditos, por lo tanto, sin dinero, no se podía operar y a pesar de todas las indicaciones de un posible revés en los planes, El Alto Comisario General </w:t>
      </w:r>
      <w:r w:rsidR="0080081C">
        <w:rPr>
          <w:rFonts w:ascii="Calibri" w:hAnsi="Calibri" w:cs="Calibri"/>
          <w:lang w:val="es-ES"/>
        </w:rPr>
        <w:t xml:space="preserve">Dámaso </w:t>
      </w:r>
      <w:r w:rsidRPr="0080081C">
        <w:rPr>
          <w:rFonts w:ascii="Calibri" w:hAnsi="Calibri" w:cs="Calibri"/>
          <w:lang w:val="es-ES"/>
        </w:rPr>
        <w:t xml:space="preserve">Berenguer y el Ministro de la Guerra, El Vizconde de Eza, siguieron adelante». </w:t>
      </w:r>
    </w:p>
    <w:p w14:paraId="68412538" w14:textId="77777777" w:rsidR="0080081C" w:rsidRDefault="0080081C" w:rsidP="00300598">
      <w:pPr>
        <w:jc w:val="both"/>
        <w:rPr>
          <w:rFonts w:ascii="Calibri" w:hAnsi="Calibri" w:cs="Calibri"/>
          <w:lang w:val="es-ES"/>
        </w:rPr>
      </w:pPr>
      <w:r>
        <w:rPr>
          <w:rFonts w:ascii="Calibri" w:hAnsi="Calibri" w:cs="Calibri"/>
          <w:lang w:val="es-ES"/>
        </w:rPr>
        <w:t>En referencia a quien concedía y proporcionaba el capital necesario para continuar operando el Protectorado, s</w:t>
      </w:r>
      <w:r w:rsidR="001A722E" w:rsidRPr="0080081C">
        <w:rPr>
          <w:rFonts w:ascii="Calibri" w:hAnsi="Calibri" w:cs="Calibri"/>
          <w:lang w:val="es-ES"/>
        </w:rPr>
        <w:t xml:space="preserve">egún el testimonio del Teniente Coronel Ricardo Fernández Tamarit, jefe del III Batallón del Regimiento de Infantería África 68, indicó en su declaración del Expediente Picasso, </w:t>
      </w:r>
      <w:r>
        <w:rPr>
          <w:rFonts w:ascii="Calibri" w:hAnsi="Calibri" w:cs="Calibri"/>
          <w:lang w:val="es-ES"/>
        </w:rPr>
        <w:t xml:space="preserve">que </w:t>
      </w:r>
      <w:r w:rsidR="001A722E" w:rsidRPr="0080081C">
        <w:rPr>
          <w:rFonts w:ascii="Calibri" w:hAnsi="Calibri" w:cs="Calibri"/>
          <w:lang w:val="es-ES"/>
        </w:rPr>
        <w:t>la vanguardia del Ejército est</w:t>
      </w:r>
      <w:r>
        <w:rPr>
          <w:rFonts w:ascii="Calibri" w:hAnsi="Calibri" w:cs="Calibri"/>
          <w:lang w:val="es-ES"/>
        </w:rPr>
        <w:t>uvo liderada</w:t>
      </w:r>
      <w:r w:rsidR="001A722E" w:rsidRPr="0080081C">
        <w:rPr>
          <w:rFonts w:ascii="Calibri" w:hAnsi="Calibri" w:cs="Calibri"/>
          <w:lang w:val="es-ES"/>
        </w:rPr>
        <w:t xml:space="preserve"> </w:t>
      </w:r>
      <w:r>
        <w:rPr>
          <w:rFonts w:ascii="Calibri" w:hAnsi="Calibri" w:cs="Calibri"/>
          <w:lang w:val="es-ES"/>
        </w:rPr>
        <w:t>por</w:t>
      </w:r>
      <w:r w:rsidR="001A722E" w:rsidRPr="0080081C">
        <w:rPr>
          <w:rFonts w:ascii="Calibri" w:hAnsi="Calibri" w:cs="Calibri"/>
          <w:lang w:val="es-ES"/>
        </w:rPr>
        <w:t xml:space="preserve"> el Banco de España. </w:t>
      </w:r>
    </w:p>
    <w:p w14:paraId="10609FD3" w14:textId="75F23751" w:rsidR="001A722E" w:rsidRPr="0080081C" w:rsidRDefault="001A722E" w:rsidP="00300598">
      <w:pPr>
        <w:jc w:val="both"/>
        <w:rPr>
          <w:rFonts w:ascii="Calibri" w:hAnsi="Calibri" w:cs="Calibri"/>
          <w:i/>
          <w:iCs/>
          <w:lang w:val="es-ES"/>
        </w:rPr>
      </w:pPr>
      <w:r w:rsidRPr="0080081C">
        <w:rPr>
          <w:rFonts w:ascii="Calibri" w:hAnsi="Calibri" w:cs="Calibri"/>
          <w:i/>
          <w:iCs/>
          <w:lang w:val="es-ES"/>
        </w:rPr>
        <w:t>«</w:t>
      </w:r>
      <w:r w:rsidR="0080081C" w:rsidRPr="0080081C">
        <w:rPr>
          <w:rFonts w:ascii="Calibri" w:hAnsi="Calibri" w:cs="Calibri"/>
          <w:i/>
          <w:iCs/>
          <w:lang w:val="es-ES"/>
        </w:rPr>
        <w:t>…</w:t>
      </w:r>
      <w:r w:rsidRPr="0080081C">
        <w:rPr>
          <w:rFonts w:ascii="Calibri" w:hAnsi="Calibri" w:cs="Calibri"/>
          <w:i/>
          <w:iCs/>
          <w:lang w:val="es-ES"/>
        </w:rPr>
        <w:t>En los avances no se había consolidado nada; se vivía porque los moros de las cabilas lo toleraban, y, además, los mismos moros, que se decían recientemente sometidos, sabían de nuestra eficiencia militar lo suficiente, que en todas las operaciones la policía dejaba en tercer lugar las fuerzas europeas, en el segundo a las indígenas auxiliares y se confiaba el puesto de vanguardia al Banco de España</w:t>
      </w:r>
      <w:r w:rsidR="0080081C" w:rsidRPr="0080081C">
        <w:rPr>
          <w:rFonts w:ascii="Calibri" w:hAnsi="Calibri" w:cs="Calibri"/>
          <w:i/>
          <w:iCs/>
          <w:lang w:val="es-ES"/>
        </w:rPr>
        <w:t>…</w:t>
      </w:r>
      <w:r w:rsidRPr="0080081C">
        <w:rPr>
          <w:rFonts w:ascii="Calibri" w:hAnsi="Calibri" w:cs="Calibri"/>
          <w:i/>
          <w:iCs/>
          <w:lang w:val="es-ES"/>
        </w:rPr>
        <w:t>»</w:t>
      </w:r>
    </w:p>
    <w:sectPr w:rsidR="001A722E" w:rsidRPr="0080081C" w:rsidSect="003005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98"/>
    <w:rsid w:val="001A722E"/>
    <w:rsid w:val="0029259F"/>
    <w:rsid w:val="002B06C8"/>
    <w:rsid w:val="00300598"/>
    <w:rsid w:val="00336E95"/>
    <w:rsid w:val="003733DB"/>
    <w:rsid w:val="00403DF9"/>
    <w:rsid w:val="00433D01"/>
    <w:rsid w:val="0058541C"/>
    <w:rsid w:val="0080081C"/>
    <w:rsid w:val="009368B8"/>
    <w:rsid w:val="00940169"/>
    <w:rsid w:val="00B26F02"/>
    <w:rsid w:val="00D329AA"/>
    <w:rsid w:val="00E007E1"/>
    <w:rsid w:val="00E45CFB"/>
    <w:rsid w:val="00E710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2B90A"/>
  <w15:chartTrackingRefBased/>
  <w15:docId w15:val="{2D25E096-38AA-457F-A475-CD904FB4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598"/>
    <w:pPr>
      <w:spacing w:line="259" w:lineRule="auto"/>
    </w:pPr>
    <w:rPr>
      <w:sz w:val="22"/>
      <w:szCs w:val="22"/>
      <w:lang w:val="en-US"/>
    </w:rPr>
  </w:style>
  <w:style w:type="paragraph" w:styleId="Ttulo1">
    <w:name w:val="heading 1"/>
    <w:basedOn w:val="Normal"/>
    <w:next w:val="Normal"/>
    <w:link w:val="Ttulo1Car"/>
    <w:uiPriority w:val="9"/>
    <w:qFormat/>
    <w:rsid w:val="0030059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s-ES"/>
    </w:rPr>
  </w:style>
  <w:style w:type="paragraph" w:styleId="Ttulo2">
    <w:name w:val="heading 2"/>
    <w:basedOn w:val="Normal"/>
    <w:next w:val="Normal"/>
    <w:link w:val="Ttulo2Car"/>
    <w:uiPriority w:val="9"/>
    <w:semiHidden/>
    <w:unhideWhenUsed/>
    <w:qFormat/>
    <w:rsid w:val="0030059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s-ES"/>
    </w:rPr>
  </w:style>
  <w:style w:type="paragraph" w:styleId="Ttulo3">
    <w:name w:val="heading 3"/>
    <w:basedOn w:val="Normal"/>
    <w:next w:val="Normal"/>
    <w:link w:val="Ttulo3Car"/>
    <w:uiPriority w:val="9"/>
    <w:semiHidden/>
    <w:unhideWhenUsed/>
    <w:qFormat/>
    <w:rsid w:val="00300598"/>
    <w:pPr>
      <w:keepNext/>
      <w:keepLines/>
      <w:spacing w:before="160" w:after="80" w:line="278" w:lineRule="auto"/>
      <w:outlineLvl w:val="2"/>
    </w:pPr>
    <w:rPr>
      <w:rFonts w:eastAsiaTheme="majorEastAsia" w:cstheme="majorBidi"/>
      <w:color w:val="0F4761" w:themeColor="accent1" w:themeShade="BF"/>
      <w:sz w:val="28"/>
      <w:szCs w:val="28"/>
      <w:lang w:val="es-ES"/>
    </w:rPr>
  </w:style>
  <w:style w:type="paragraph" w:styleId="Ttulo4">
    <w:name w:val="heading 4"/>
    <w:basedOn w:val="Normal"/>
    <w:next w:val="Normal"/>
    <w:link w:val="Ttulo4Car"/>
    <w:uiPriority w:val="9"/>
    <w:semiHidden/>
    <w:unhideWhenUsed/>
    <w:qFormat/>
    <w:rsid w:val="00300598"/>
    <w:pPr>
      <w:keepNext/>
      <w:keepLines/>
      <w:spacing w:before="80" w:after="40" w:line="278" w:lineRule="auto"/>
      <w:outlineLvl w:val="3"/>
    </w:pPr>
    <w:rPr>
      <w:rFonts w:eastAsiaTheme="majorEastAsia" w:cstheme="majorBidi"/>
      <w:i/>
      <w:iCs/>
      <w:color w:val="0F4761" w:themeColor="accent1" w:themeShade="BF"/>
      <w:sz w:val="24"/>
      <w:szCs w:val="24"/>
      <w:lang w:val="es-ES"/>
    </w:rPr>
  </w:style>
  <w:style w:type="paragraph" w:styleId="Ttulo5">
    <w:name w:val="heading 5"/>
    <w:basedOn w:val="Normal"/>
    <w:next w:val="Normal"/>
    <w:link w:val="Ttulo5Car"/>
    <w:uiPriority w:val="9"/>
    <w:semiHidden/>
    <w:unhideWhenUsed/>
    <w:qFormat/>
    <w:rsid w:val="00300598"/>
    <w:pPr>
      <w:keepNext/>
      <w:keepLines/>
      <w:spacing w:before="80" w:after="40" w:line="278" w:lineRule="auto"/>
      <w:outlineLvl w:val="4"/>
    </w:pPr>
    <w:rPr>
      <w:rFonts w:eastAsiaTheme="majorEastAsia" w:cstheme="majorBidi"/>
      <w:color w:val="0F4761" w:themeColor="accent1" w:themeShade="BF"/>
      <w:sz w:val="24"/>
      <w:szCs w:val="24"/>
      <w:lang w:val="es-ES"/>
    </w:rPr>
  </w:style>
  <w:style w:type="paragraph" w:styleId="Ttulo6">
    <w:name w:val="heading 6"/>
    <w:basedOn w:val="Normal"/>
    <w:next w:val="Normal"/>
    <w:link w:val="Ttulo6Car"/>
    <w:uiPriority w:val="9"/>
    <w:semiHidden/>
    <w:unhideWhenUsed/>
    <w:qFormat/>
    <w:rsid w:val="00300598"/>
    <w:pPr>
      <w:keepNext/>
      <w:keepLines/>
      <w:spacing w:before="40" w:after="0" w:line="278" w:lineRule="auto"/>
      <w:outlineLvl w:val="5"/>
    </w:pPr>
    <w:rPr>
      <w:rFonts w:eastAsiaTheme="majorEastAsia" w:cstheme="majorBidi"/>
      <w:i/>
      <w:iCs/>
      <w:color w:val="595959" w:themeColor="text1" w:themeTint="A6"/>
      <w:sz w:val="24"/>
      <w:szCs w:val="24"/>
      <w:lang w:val="es-ES"/>
    </w:rPr>
  </w:style>
  <w:style w:type="paragraph" w:styleId="Ttulo7">
    <w:name w:val="heading 7"/>
    <w:basedOn w:val="Normal"/>
    <w:next w:val="Normal"/>
    <w:link w:val="Ttulo7Car"/>
    <w:uiPriority w:val="9"/>
    <w:semiHidden/>
    <w:unhideWhenUsed/>
    <w:qFormat/>
    <w:rsid w:val="00300598"/>
    <w:pPr>
      <w:keepNext/>
      <w:keepLines/>
      <w:spacing w:before="40" w:after="0" w:line="278" w:lineRule="auto"/>
      <w:outlineLvl w:val="6"/>
    </w:pPr>
    <w:rPr>
      <w:rFonts w:eastAsiaTheme="majorEastAsia" w:cstheme="majorBidi"/>
      <w:color w:val="595959" w:themeColor="text1" w:themeTint="A6"/>
      <w:sz w:val="24"/>
      <w:szCs w:val="24"/>
      <w:lang w:val="es-ES"/>
    </w:rPr>
  </w:style>
  <w:style w:type="paragraph" w:styleId="Ttulo8">
    <w:name w:val="heading 8"/>
    <w:basedOn w:val="Normal"/>
    <w:next w:val="Normal"/>
    <w:link w:val="Ttulo8Car"/>
    <w:uiPriority w:val="9"/>
    <w:semiHidden/>
    <w:unhideWhenUsed/>
    <w:qFormat/>
    <w:rsid w:val="00300598"/>
    <w:pPr>
      <w:keepNext/>
      <w:keepLines/>
      <w:spacing w:after="0" w:line="278" w:lineRule="auto"/>
      <w:outlineLvl w:val="7"/>
    </w:pPr>
    <w:rPr>
      <w:rFonts w:eastAsiaTheme="majorEastAsia" w:cstheme="majorBidi"/>
      <w:i/>
      <w:iCs/>
      <w:color w:val="272727" w:themeColor="text1" w:themeTint="D8"/>
      <w:sz w:val="24"/>
      <w:szCs w:val="24"/>
      <w:lang w:val="es-ES"/>
    </w:rPr>
  </w:style>
  <w:style w:type="paragraph" w:styleId="Ttulo9">
    <w:name w:val="heading 9"/>
    <w:basedOn w:val="Normal"/>
    <w:next w:val="Normal"/>
    <w:link w:val="Ttulo9Car"/>
    <w:uiPriority w:val="9"/>
    <w:semiHidden/>
    <w:unhideWhenUsed/>
    <w:qFormat/>
    <w:rsid w:val="00300598"/>
    <w:pPr>
      <w:keepNext/>
      <w:keepLines/>
      <w:spacing w:after="0" w:line="278" w:lineRule="auto"/>
      <w:outlineLvl w:val="8"/>
    </w:pPr>
    <w:rPr>
      <w:rFonts w:eastAsiaTheme="majorEastAsia" w:cstheme="majorBidi"/>
      <w:color w:val="272727" w:themeColor="text1" w:themeTint="D8"/>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059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0059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0059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0059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0059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0059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059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059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0598"/>
    <w:rPr>
      <w:rFonts w:eastAsiaTheme="majorEastAsia" w:cstheme="majorBidi"/>
      <w:color w:val="272727" w:themeColor="text1" w:themeTint="D8"/>
    </w:rPr>
  </w:style>
  <w:style w:type="paragraph" w:styleId="Ttulo">
    <w:name w:val="Title"/>
    <w:basedOn w:val="Normal"/>
    <w:next w:val="Normal"/>
    <w:link w:val="TtuloCar"/>
    <w:uiPriority w:val="10"/>
    <w:qFormat/>
    <w:rsid w:val="00300598"/>
    <w:pPr>
      <w:spacing w:after="80" w:line="240" w:lineRule="auto"/>
      <w:contextualSpacing/>
    </w:pPr>
    <w:rPr>
      <w:rFonts w:asciiTheme="majorHAnsi" w:eastAsiaTheme="majorEastAsia" w:hAnsiTheme="majorHAnsi" w:cstheme="majorBidi"/>
      <w:spacing w:val="-10"/>
      <w:kern w:val="28"/>
      <w:sz w:val="56"/>
      <w:szCs w:val="56"/>
      <w:lang w:val="es-ES"/>
    </w:rPr>
  </w:style>
  <w:style w:type="character" w:customStyle="1" w:styleId="TtuloCar">
    <w:name w:val="Título Car"/>
    <w:basedOn w:val="Fuentedeprrafopredeter"/>
    <w:link w:val="Ttulo"/>
    <w:uiPriority w:val="10"/>
    <w:rsid w:val="003005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0598"/>
    <w:pPr>
      <w:numPr>
        <w:ilvl w:val="1"/>
      </w:numPr>
      <w:spacing w:line="278" w:lineRule="auto"/>
    </w:pPr>
    <w:rPr>
      <w:rFonts w:eastAsiaTheme="majorEastAsia" w:cstheme="majorBidi"/>
      <w:color w:val="595959" w:themeColor="text1" w:themeTint="A6"/>
      <w:spacing w:val="15"/>
      <w:sz w:val="28"/>
      <w:szCs w:val="28"/>
      <w:lang w:val="es-ES"/>
    </w:rPr>
  </w:style>
  <w:style w:type="character" w:customStyle="1" w:styleId="SubttuloCar">
    <w:name w:val="Subtítulo Car"/>
    <w:basedOn w:val="Fuentedeprrafopredeter"/>
    <w:link w:val="Subttulo"/>
    <w:uiPriority w:val="11"/>
    <w:rsid w:val="0030059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0598"/>
    <w:pPr>
      <w:spacing w:before="160" w:line="278" w:lineRule="auto"/>
      <w:jc w:val="center"/>
    </w:pPr>
    <w:rPr>
      <w:i/>
      <w:iCs/>
      <w:color w:val="404040" w:themeColor="text1" w:themeTint="BF"/>
      <w:sz w:val="24"/>
      <w:szCs w:val="24"/>
      <w:lang w:val="es-ES"/>
    </w:rPr>
  </w:style>
  <w:style w:type="character" w:customStyle="1" w:styleId="CitaCar">
    <w:name w:val="Cita Car"/>
    <w:basedOn w:val="Fuentedeprrafopredeter"/>
    <w:link w:val="Cita"/>
    <w:uiPriority w:val="29"/>
    <w:rsid w:val="00300598"/>
    <w:rPr>
      <w:i/>
      <w:iCs/>
      <w:color w:val="404040" w:themeColor="text1" w:themeTint="BF"/>
    </w:rPr>
  </w:style>
  <w:style w:type="paragraph" w:styleId="Prrafodelista">
    <w:name w:val="List Paragraph"/>
    <w:basedOn w:val="Normal"/>
    <w:uiPriority w:val="34"/>
    <w:qFormat/>
    <w:rsid w:val="00300598"/>
    <w:pPr>
      <w:spacing w:line="278" w:lineRule="auto"/>
      <w:ind w:left="720"/>
      <w:contextualSpacing/>
    </w:pPr>
    <w:rPr>
      <w:sz w:val="24"/>
      <w:szCs w:val="24"/>
      <w:lang w:val="es-ES"/>
    </w:rPr>
  </w:style>
  <w:style w:type="character" w:styleId="nfasisintenso">
    <w:name w:val="Intense Emphasis"/>
    <w:basedOn w:val="Fuentedeprrafopredeter"/>
    <w:uiPriority w:val="21"/>
    <w:qFormat/>
    <w:rsid w:val="00300598"/>
    <w:rPr>
      <w:i/>
      <w:iCs/>
      <w:color w:val="0F4761" w:themeColor="accent1" w:themeShade="BF"/>
    </w:rPr>
  </w:style>
  <w:style w:type="paragraph" w:styleId="Citadestacada">
    <w:name w:val="Intense Quote"/>
    <w:basedOn w:val="Normal"/>
    <w:next w:val="Normal"/>
    <w:link w:val="CitadestacadaCar"/>
    <w:uiPriority w:val="30"/>
    <w:qFormat/>
    <w:rsid w:val="0030059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s-ES"/>
    </w:rPr>
  </w:style>
  <w:style w:type="character" w:customStyle="1" w:styleId="CitadestacadaCar">
    <w:name w:val="Cita destacada Car"/>
    <w:basedOn w:val="Fuentedeprrafopredeter"/>
    <w:link w:val="Citadestacada"/>
    <w:uiPriority w:val="30"/>
    <w:rsid w:val="00300598"/>
    <w:rPr>
      <w:i/>
      <w:iCs/>
      <w:color w:val="0F4761" w:themeColor="accent1" w:themeShade="BF"/>
    </w:rPr>
  </w:style>
  <w:style w:type="character" w:styleId="Referenciaintensa">
    <w:name w:val="Intense Reference"/>
    <w:basedOn w:val="Fuentedeprrafopredeter"/>
    <w:uiPriority w:val="32"/>
    <w:qFormat/>
    <w:rsid w:val="00300598"/>
    <w:rPr>
      <w:b/>
      <w:bCs/>
      <w:smallCaps/>
      <w:color w:val="0F4761" w:themeColor="accent1" w:themeShade="BF"/>
      <w:spacing w:val="5"/>
    </w:rPr>
  </w:style>
  <w:style w:type="table" w:styleId="Tablaconcuadrcula">
    <w:name w:val="Table Grid"/>
    <w:basedOn w:val="Tablanormal"/>
    <w:uiPriority w:val="39"/>
    <w:rsid w:val="00300598"/>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1657</Words>
  <Characters>9116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5</cp:revision>
  <dcterms:created xsi:type="dcterms:W3CDTF">2026-06-15T17:36:00Z</dcterms:created>
  <dcterms:modified xsi:type="dcterms:W3CDTF">2026-06-16T17:44:00Z</dcterms:modified>
</cp:coreProperties>
</file>